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79F1" w:rsidRPr="00F87A06" w:rsidRDefault="00346DE0" w:rsidP="00AD79F1">
      <w:pPr>
        <w:spacing w:line="360" w:lineRule="auto"/>
        <w:ind w:left="567" w:right="1411"/>
        <w:outlineLvl w:val="0"/>
        <w:rPr>
          <w:rFonts w:ascii="Arial" w:hAnsi="Arial"/>
          <w:b/>
          <w:bCs/>
        </w:rPr>
      </w:pPr>
      <w:r w:rsidRPr="00346DE0">
        <w:rPr>
          <w:rFonts w:ascii="Arial" w:hAnsi="Arial"/>
          <w:b/>
          <w:bCs/>
          <w:sz w:val="32"/>
        </w:rPr>
        <w:br/>
        <w:t>Toate lucrurile bune vin în trei: Triple-Shoot cu Cirrus-CC</w:t>
      </w:r>
    </w:p>
    <w:p w:rsidR="000B6B8E" w:rsidRDefault="00346DE0" w:rsidP="00AD79F1">
      <w:pPr>
        <w:tabs>
          <w:tab w:val="left" w:pos="3550"/>
        </w:tabs>
        <w:spacing w:line="360" w:lineRule="auto"/>
        <w:ind w:left="567" w:right="1411"/>
        <w:rPr>
          <w:rFonts w:ascii="Arial" w:hAnsi="Arial"/>
          <w:bCs/>
        </w:rPr>
      </w:pPr>
      <w:r w:rsidRPr="00346DE0">
        <w:rPr>
          <w:rFonts w:ascii="Arial" w:hAnsi="Arial"/>
          <w:bCs/>
        </w:rPr>
        <w:br/>
        <w:t xml:space="preserve">Producția </w:t>
      </w:r>
      <w:r>
        <w:rPr>
          <w:rFonts w:ascii="Arial" w:hAnsi="Arial"/>
          <w:bCs/>
        </w:rPr>
        <w:t xml:space="preserve">intensiva a </w:t>
      </w:r>
      <w:r w:rsidRPr="00346DE0">
        <w:rPr>
          <w:rFonts w:ascii="Arial" w:hAnsi="Arial"/>
          <w:bCs/>
        </w:rPr>
        <w:t>culturi</w:t>
      </w:r>
      <w:r>
        <w:rPr>
          <w:rFonts w:ascii="Arial" w:hAnsi="Arial"/>
          <w:bCs/>
        </w:rPr>
        <w:t>lor</w:t>
      </w:r>
      <w:r w:rsidRPr="00346DE0">
        <w:rPr>
          <w:rFonts w:ascii="Arial" w:hAnsi="Arial"/>
          <w:bCs/>
        </w:rPr>
        <w:t xml:space="preserve"> se confruntă cu provocări din ce în ce mai mari. Retragerea agenților individuali de </w:t>
      </w:r>
      <w:r>
        <w:rPr>
          <w:rFonts w:ascii="Arial" w:hAnsi="Arial"/>
          <w:bCs/>
        </w:rPr>
        <w:t xml:space="preserve">protecție a plantelor cu rezistența crescuta, precum și fenomenele </w:t>
      </w:r>
      <w:r w:rsidRPr="00346DE0">
        <w:rPr>
          <w:rFonts w:ascii="Arial" w:hAnsi="Arial"/>
          <w:bCs/>
        </w:rPr>
        <w:t xml:space="preserve"> climatice extreme, cum ar fi seceta severă, sunt doar câteva exemple care au un impact semnificativ asupra agriculturii. Aceasta înseamnă că cerințele privind sistemele moderne de însămânțare sunt în continuă creștere. Prin urmare, măsurarea precisă a semințelor și amplasarea exactă a adâncimii au prioritate maximă atunci când vine vorba de asigurarea randamentelor ridicate, iar semănatul specific </w:t>
      </w:r>
      <w:r>
        <w:rPr>
          <w:rFonts w:ascii="Arial" w:hAnsi="Arial"/>
          <w:bCs/>
        </w:rPr>
        <w:t>arealului</w:t>
      </w:r>
      <w:r w:rsidRPr="00346DE0">
        <w:rPr>
          <w:rFonts w:ascii="Arial" w:hAnsi="Arial"/>
          <w:bCs/>
        </w:rPr>
        <w:t xml:space="preserve"> și pornirea și</w:t>
      </w:r>
      <w:r>
        <w:rPr>
          <w:rFonts w:ascii="Arial" w:hAnsi="Arial"/>
          <w:bCs/>
        </w:rPr>
        <w:t xml:space="preserve"> oprirea automată la capătul camp</w:t>
      </w:r>
      <w:r w:rsidRPr="00346DE0">
        <w:rPr>
          <w:rFonts w:ascii="Arial" w:hAnsi="Arial"/>
          <w:bCs/>
        </w:rPr>
        <w:t>ului devin tot mai importante. Mai mult decât atât, se pune un accent deosebit pe aplicarea simultană a mai multor tipuri de semințe sau îngrășăminte, precum și pe adăugarea de plante însoțitoare și culturi subsămânțate. Această flexibilitate poate fi implementată la perfecțiune cu noua combinație de însămânțare universală Cirrus-CC.</w:t>
      </w:r>
    </w:p>
    <w:p w:rsidR="00BA7A96" w:rsidRDefault="00BA7A96" w:rsidP="00346DE0">
      <w:pPr>
        <w:tabs>
          <w:tab w:val="left" w:pos="3550"/>
        </w:tabs>
        <w:spacing w:line="360" w:lineRule="auto"/>
        <w:ind w:left="567" w:right="1411"/>
        <w:rPr>
          <w:rFonts w:ascii="Arial" w:hAnsi="Arial"/>
          <w:b/>
          <w:bCs/>
          <w:lang w:val="ro-RO"/>
        </w:rPr>
      </w:pPr>
    </w:p>
    <w:p w:rsidR="00346DE0" w:rsidRPr="00346DE0" w:rsidRDefault="00346DE0" w:rsidP="00346DE0">
      <w:pPr>
        <w:tabs>
          <w:tab w:val="left" w:pos="3550"/>
        </w:tabs>
        <w:spacing w:line="360" w:lineRule="auto"/>
        <w:ind w:left="567" w:right="1411"/>
        <w:rPr>
          <w:rFonts w:ascii="Arial" w:hAnsi="Arial"/>
          <w:b/>
          <w:bCs/>
          <w:lang w:val="en-US"/>
        </w:rPr>
      </w:pPr>
      <w:r w:rsidRPr="00346DE0">
        <w:rPr>
          <w:rFonts w:ascii="Arial" w:hAnsi="Arial"/>
          <w:b/>
          <w:bCs/>
          <w:lang w:val="ro-RO"/>
        </w:rPr>
        <w:t>Semănatul fără limite</w:t>
      </w:r>
    </w:p>
    <w:p w:rsidR="002161C9" w:rsidRDefault="00346DE0" w:rsidP="00AA761E">
      <w:pPr>
        <w:tabs>
          <w:tab w:val="left" w:pos="3550"/>
        </w:tabs>
        <w:spacing w:line="360" w:lineRule="auto"/>
        <w:ind w:left="567" w:right="1411"/>
        <w:rPr>
          <w:rFonts w:ascii="Arial" w:hAnsi="Arial"/>
          <w:bCs/>
        </w:rPr>
      </w:pPr>
      <w:r w:rsidRPr="00346DE0">
        <w:rPr>
          <w:rFonts w:ascii="Arial" w:hAnsi="Arial"/>
          <w:bCs/>
        </w:rPr>
        <w:br/>
        <w:t>Cirrus-CC este echipat cu dublă</w:t>
      </w:r>
      <w:r w:rsidR="00AA761E">
        <w:rPr>
          <w:rFonts w:ascii="Arial" w:hAnsi="Arial"/>
          <w:bCs/>
        </w:rPr>
        <w:t xml:space="preserve"> linii de transport</w:t>
      </w:r>
      <w:r w:rsidRPr="00346DE0">
        <w:rPr>
          <w:rFonts w:ascii="Arial" w:hAnsi="Arial"/>
          <w:bCs/>
        </w:rPr>
        <w:t>, buncăr sub presiune și un al doilea sistem de transport care alimentează brăzdele de îngrășământ cu un singur disc FerTeC suplime</w:t>
      </w:r>
      <w:r w:rsidR="00AA761E">
        <w:rPr>
          <w:rFonts w:ascii="Arial" w:hAnsi="Arial"/>
          <w:bCs/>
        </w:rPr>
        <w:t>ntare. Dacă se folosește și noul  dozator</w:t>
      </w:r>
      <w:r w:rsidRPr="00346DE0">
        <w:rPr>
          <w:rFonts w:ascii="Arial" w:hAnsi="Arial"/>
          <w:bCs/>
        </w:rPr>
        <w:t xml:space="preserve"> de semănat universal GreenDrill 501, se pot aplica până la trei materiale diferite simultan și independent unul de celălalt, la adâncimi de plasare diferite în așa-numitul proces de triplă tragere.</w:t>
      </w:r>
      <w:r w:rsidR="00AA761E" w:rsidRPr="00AA761E">
        <w:rPr>
          <w:rFonts w:ascii="Arial" w:hAnsi="Arial"/>
          <w:bCs/>
        </w:rPr>
        <w:br/>
        <w:t xml:space="preserve">Acest sistem de însămânțare oferă utilizatorului o varietate de avantaje agronomice. Plantele însoțitoare și culturile subsămânțate sunt benefice pentru suprimarea buruienilor și controlul eroziunii, precum și pentru biodiversitate, iar procesul Triple-shoot permite plasarea a trei tipuri diferite de semințe într-o singură trecere: Rapița este semănată în orizontul superior ca o cultură principală de numerar, de ex. prin brăzdarul </w:t>
      </w:r>
      <w:r w:rsidR="00AA761E">
        <w:rPr>
          <w:rFonts w:ascii="Arial" w:hAnsi="Arial"/>
          <w:bCs/>
        </w:rPr>
        <w:t>cu disc dublu TwinTeC +. Fasolea de câmp este plasata</w:t>
      </w:r>
      <w:r w:rsidR="00AA761E" w:rsidRPr="00AA761E">
        <w:rPr>
          <w:rFonts w:ascii="Arial" w:hAnsi="Arial"/>
          <w:bCs/>
        </w:rPr>
        <w:t xml:space="preserve"> mai adânc prin brăzdarul cu disc unic FerTeC și servesc drept mijloc de </w:t>
      </w:r>
      <w:r w:rsidR="00AA761E" w:rsidRPr="00AA761E">
        <w:rPr>
          <w:rFonts w:ascii="Arial" w:hAnsi="Arial"/>
          <w:bCs/>
        </w:rPr>
        <w:lastRenderedPageBreak/>
        <w:t>fixare a azotului. Plantele însoțitoare pot fi însămânțate la suprafață ca un al treilea mediu prin intermediul plăcilor deflectoare pentru semințe GreenDrill.</w:t>
      </w:r>
    </w:p>
    <w:p w:rsidR="002C57F4" w:rsidRDefault="00AA761E" w:rsidP="00AD79F1">
      <w:pPr>
        <w:tabs>
          <w:tab w:val="left" w:pos="3550"/>
        </w:tabs>
        <w:spacing w:line="360" w:lineRule="auto"/>
        <w:ind w:left="567" w:right="1411"/>
        <w:rPr>
          <w:rFonts w:ascii="Arial" w:hAnsi="Arial"/>
          <w:bCs/>
        </w:rPr>
      </w:pPr>
      <w:r w:rsidRPr="00AA761E">
        <w:rPr>
          <w:rFonts w:ascii="Arial" w:hAnsi="Arial"/>
          <w:bCs/>
        </w:rPr>
        <w:br/>
        <w:t xml:space="preserve">Ca alternativă, două tipuri de semințe cu îngrășământ pot fi, de asemenea, aplicate la trei niveluri diferite: În acest caz, o cantitate mică de îngrășământ este plasată direct de cereale prin brăzdarul de însămânțare în procesul de </w:t>
      </w:r>
      <w:r>
        <w:rPr>
          <w:rFonts w:ascii="Arial" w:hAnsi="Arial"/>
          <w:bCs/>
        </w:rPr>
        <w:t>“single- shoot”</w:t>
      </w:r>
      <w:r w:rsidRPr="00AA761E">
        <w:rPr>
          <w:rFonts w:ascii="Arial" w:hAnsi="Arial"/>
          <w:bCs/>
        </w:rPr>
        <w:t xml:space="preserve">. Acest lucru sprijină foarte mult dezvoltarea răsadurilor. Îngrășământul este plasat, de asemenea, în orizontul mai adânc al solului între rândurile de semințe prin brăzdarul FerTeC cu un singur disc, prin </w:t>
      </w:r>
      <w:r>
        <w:rPr>
          <w:rFonts w:ascii="Arial" w:hAnsi="Arial"/>
          <w:bCs/>
        </w:rPr>
        <w:t>“double-shoot”</w:t>
      </w:r>
      <w:r w:rsidRPr="00AA761E">
        <w:rPr>
          <w:rFonts w:ascii="Arial" w:hAnsi="Arial"/>
          <w:bCs/>
        </w:rPr>
        <w:t xml:space="preserve">, pentru a stimula creșterea rădăcinii. Această plasare compensată înseamnă că îngrășămintele pot fi utilizate mai precis, asigurând o aprovizionare mai cuprinzătoare a plantei. O plantă însoțitoare este însămânțată prin metoda </w:t>
      </w:r>
      <w:r w:rsidR="00A00FAC">
        <w:rPr>
          <w:rFonts w:ascii="Arial" w:hAnsi="Arial"/>
          <w:bCs/>
        </w:rPr>
        <w:t>“</w:t>
      </w:r>
      <w:r w:rsidRPr="00AA761E">
        <w:rPr>
          <w:rFonts w:ascii="Arial" w:hAnsi="Arial"/>
          <w:bCs/>
        </w:rPr>
        <w:t>triple-shoot</w:t>
      </w:r>
      <w:r w:rsidR="00A00FAC">
        <w:rPr>
          <w:rFonts w:ascii="Arial" w:hAnsi="Arial"/>
          <w:bCs/>
        </w:rPr>
        <w:t>”</w:t>
      </w:r>
      <w:r w:rsidRPr="00AA761E">
        <w:rPr>
          <w:rFonts w:ascii="Arial" w:hAnsi="Arial"/>
          <w:bCs/>
        </w:rPr>
        <w:t xml:space="preserve"> prin GreenDrill. Acest lucru oferă fermierului sau antreprenorului o mare flexibilitate în combinarea semințelor și a îngrășămintelor</w:t>
      </w:r>
      <w:r w:rsidR="00F818A7">
        <w:rPr>
          <w:rFonts w:ascii="Arial" w:hAnsi="Arial"/>
          <w:bCs/>
        </w:rPr>
        <w:t>.</w:t>
      </w:r>
    </w:p>
    <w:p w:rsidR="00336AFD" w:rsidRDefault="00336AFD" w:rsidP="00AD79F1">
      <w:pPr>
        <w:tabs>
          <w:tab w:val="left" w:pos="3550"/>
        </w:tabs>
        <w:spacing w:line="360" w:lineRule="auto"/>
        <w:ind w:left="567" w:right="1411"/>
        <w:rPr>
          <w:rFonts w:ascii="Arial" w:hAnsi="Arial"/>
          <w:bCs/>
        </w:rPr>
      </w:pPr>
    </w:p>
    <w:p w:rsidR="00A00FAC" w:rsidRDefault="00A00FAC" w:rsidP="00336AFD">
      <w:pPr>
        <w:tabs>
          <w:tab w:val="left" w:pos="3550"/>
        </w:tabs>
        <w:spacing w:line="360" w:lineRule="auto"/>
        <w:ind w:left="567" w:right="1411"/>
        <w:rPr>
          <w:rFonts w:ascii="Arial" w:hAnsi="Arial"/>
          <w:b/>
          <w:bCs/>
        </w:rPr>
      </w:pPr>
      <w:r w:rsidRPr="00A00FAC">
        <w:rPr>
          <w:rFonts w:ascii="Arial" w:hAnsi="Arial"/>
          <w:b/>
          <w:bCs/>
        </w:rPr>
        <w:br/>
      </w:r>
      <w:r>
        <w:rPr>
          <w:rFonts w:ascii="Arial" w:hAnsi="Arial"/>
          <w:b/>
          <w:bCs/>
        </w:rPr>
        <w:t>Manevrabilitate  ridicata</w:t>
      </w:r>
    </w:p>
    <w:p w:rsidR="00A00FAC" w:rsidRPr="00A00FAC" w:rsidRDefault="00A00FAC" w:rsidP="00A00FAC">
      <w:pPr>
        <w:tabs>
          <w:tab w:val="left" w:pos="3550"/>
        </w:tabs>
        <w:spacing w:line="360" w:lineRule="auto"/>
        <w:ind w:left="567" w:right="1411"/>
        <w:rPr>
          <w:rFonts w:ascii="Arial" w:hAnsi="Arial"/>
          <w:bCs/>
          <w:lang w:val="ro-RO"/>
        </w:rPr>
      </w:pPr>
      <w:r>
        <w:rPr>
          <w:rFonts w:ascii="Arial" w:hAnsi="Arial"/>
          <w:bCs/>
          <w:lang w:val="ro-RO"/>
        </w:rPr>
        <w:t>Unitățile de dozare din buncărul cu dublă-</w:t>
      </w:r>
      <w:r w:rsidRPr="00A00FAC">
        <w:rPr>
          <w:rFonts w:ascii="Arial" w:hAnsi="Arial"/>
          <w:bCs/>
          <w:lang w:val="ro-RO"/>
        </w:rPr>
        <w:t>ieșire și GreenDrill pot fi calibrate foarte ușor fără urcarea și coborârea constantă prin intermediul TwinTerminal 3.0 opțional montat pe mașină sau prin intermediul aplicație</w:t>
      </w:r>
      <w:r>
        <w:rPr>
          <w:rFonts w:ascii="Arial" w:hAnsi="Arial"/>
          <w:bCs/>
          <w:lang w:val="ro-RO"/>
        </w:rPr>
        <w:t>i mySeeder. Vitezele și rata</w:t>
      </w:r>
      <w:r w:rsidRPr="00A00FAC">
        <w:rPr>
          <w:rFonts w:ascii="Arial" w:hAnsi="Arial"/>
          <w:bCs/>
          <w:lang w:val="ro-RO"/>
        </w:rPr>
        <w:t xml:space="preserve"> de </w:t>
      </w:r>
      <w:r>
        <w:rPr>
          <w:rFonts w:ascii="Arial" w:hAnsi="Arial"/>
          <w:bCs/>
          <w:lang w:val="ro-RO"/>
        </w:rPr>
        <w:t>aplicare</w:t>
      </w:r>
      <w:r w:rsidRPr="00A00FAC">
        <w:rPr>
          <w:rFonts w:ascii="Arial" w:hAnsi="Arial"/>
          <w:bCs/>
          <w:lang w:val="ro-RO"/>
        </w:rPr>
        <w:t xml:space="preserve"> sunt afișate clar pe terminalul Ama</w:t>
      </w:r>
      <w:r>
        <w:rPr>
          <w:rFonts w:ascii="Arial" w:hAnsi="Arial"/>
          <w:bCs/>
          <w:lang w:val="ro-RO"/>
        </w:rPr>
        <w:t>zone AmaTron 4 ISOBUS, iar operator</w:t>
      </w:r>
      <w:r w:rsidRPr="00A00FAC">
        <w:rPr>
          <w:rFonts w:ascii="Arial" w:hAnsi="Arial"/>
          <w:bCs/>
          <w:lang w:val="ro-RO"/>
        </w:rPr>
        <w:t>ul poate mo</w:t>
      </w:r>
      <w:r>
        <w:rPr>
          <w:rFonts w:ascii="Arial" w:hAnsi="Arial"/>
          <w:bCs/>
          <w:lang w:val="ro-RO"/>
        </w:rPr>
        <w:t>difica rata de însămânțare din</w:t>
      </w:r>
      <w:r w:rsidRPr="00A00FAC">
        <w:rPr>
          <w:rFonts w:ascii="Arial" w:hAnsi="Arial"/>
          <w:bCs/>
          <w:lang w:val="ro-RO"/>
        </w:rPr>
        <w:t xml:space="preserve"> scaunul tractorului în timpul lucrului fără probleme.</w:t>
      </w:r>
    </w:p>
    <w:p w:rsidR="00A00FAC" w:rsidRPr="00A00FAC" w:rsidRDefault="00A00FAC" w:rsidP="00AD79F1">
      <w:pPr>
        <w:tabs>
          <w:tab w:val="left" w:pos="3550"/>
        </w:tabs>
        <w:spacing w:line="360" w:lineRule="auto"/>
        <w:ind w:left="567" w:right="1411"/>
        <w:rPr>
          <w:rFonts w:ascii="Arial" w:hAnsi="Arial"/>
          <w:b/>
          <w:bCs/>
        </w:rPr>
      </w:pPr>
      <w:r w:rsidRPr="00A00FAC">
        <w:rPr>
          <w:rFonts w:ascii="Arial" w:hAnsi="Arial"/>
          <w:b/>
          <w:bCs/>
        </w:rPr>
        <w:br/>
        <w:t>Gestionarea precisă</w:t>
      </w:r>
      <w:r>
        <w:rPr>
          <w:rFonts w:ascii="Arial" w:hAnsi="Arial"/>
          <w:b/>
          <w:bCs/>
        </w:rPr>
        <w:t>,</w:t>
      </w:r>
      <w:r w:rsidRPr="00A00FAC">
        <w:rPr>
          <w:rFonts w:ascii="Arial" w:hAnsi="Arial"/>
          <w:b/>
          <w:bCs/>
        </w:rPr>
        <w:t xml:space="preserve"> </w:t>
      </w:r>
      <w:r>
        <w:rPr>
          <w:rFonts w:ascii="Arial" w:hAnsi="Arial"/>
          <w:b/>
          <w:bCs/>
        </w:rPr>
        <w:t xml:space="preserve">cumutarea </w:t>
      </w:r>
      <w:r w:rsidRPr="00A00FAC">
        <w:rPr>
          <w:rFonts w:ascii="Arial" w:hAnsi="Arial"/>
          <w:b/>
          <w:bCs/>
        </w:rPr>
        <w:t xml:space="preserve">a </w:t>
      </w:r>
      <w:r>
        <w:rPr>
          <w:rFonts w:ascii="Arial" w:hAnsi="Arial"/>
          <w:b/>
          <w:bCs/>
        </w:rPr>
        <w:t xml:space="preserve">semi-latimii, adaptata </w:t>
      </w:r>
      <w:r w:rsidRPr="00A00FAC">
        <w:rPr>
          <w:rFonts w:ascii="Arial" w:hAnsi="Arial"/>
          <w:b/>
          <w:bCs/>
        </w:rPr>
        <w:t>specific</w:t>
      </w:r>
      <w:r>
        <w:rPr>
          <w:rFonts w:ascii="Arial" w:hAnsi="Arial"/>
          <w:b/>
          <w:bCs/>
        </w:rPr>
        <w:t>ului zonei.</w:t>
      </w:r>
    </w:p>
    <w:p w:rsidR="00A00FAC" w:rsidRPr="00A00FAC" w:rsidRDefault="00A00FAC" w:rsidP="00A00FAC">
      <w:pPr>
        <w:tabs>
          <w:tab w:val="left" w:pos="3550"/>
        </w:tabs>
        <w:spacing w:line="360" w:lineRule="auto"/>
        <w:ind w:left="567" w:right="1411"/>
        <w:rPr>
          <w:rFonts w:ascii="Arial" w:hAnsi="Arial"/>
          <w:bCs/>
          <w:lang w:val="ro-RO"/>
        </w:rPr>
      </w:pPr>
      <w:r w:rsidRPr="00A00FAC">
        <w:rPr>
          <w:rFonts w:ascii="Arial" w:hAnsi="Arial"/>
          <w:bCs/>
          <w:lang w:val="ro-RO"/>
        </w:rPr>
        <w:t>Atunci când se utilizează hărți de apli</w:t>
      </w:r>
      <w:r>
        <w:rPr>
          <w:rFonts w:ascii="Arial" w:hAnsi="Arial"/>
          <w:bCs/>
          <w:lang w:val="ro-RO"/>
        </w:rPr>
        <w:t>cație, toate cele trei buncăre</w:t>
      </w:r>
      <w:r w:rsidRPr="00A00FAC">
        <w:rPr>
          <w:rFonts w:ascii="Arial" w:hAnsi="Arial"/>
          <w:bCs/>
          <w:lang w:val="ro-RO"/>
        </w:rPr>
        <w:t xml:space="preserve"> pot fi controlate individual datorită funcției MultiBin și a ratelor de aplicare a </w:t>
      </w:r>
      <w:r>
        <w:rPr>
          <w:rFonts w:ascii="Arial" w:hAnsi="Arial"/>
          <w:bCs/>
          <w:lang w:val="ro-RO"/>
        </w:rPr>
        <w:t>semintelor/ingrasamintelor</w:t>
      </w:r>
      <w:r w:rsidRPr="00A00FAC">
        <w:rPr>
          <w:rFonts w:ascii="Arial" w:hAnsi="Arial"/>
          <w:bCs/>
          <w:lang w:val="ro-RO"/>
        </w:rPr>
        <w:t xml:space="preserve"> respecti</w:t>
      </w:r>
      <w:r w:rsidR="00A31531">
        <w:rPr>
          <w:rFonts w:ascii="Arial" w:hAnsi="Arial"/>
          <w:bCs/>
          <w:lang w:val="ro-RO"/>
        </w:rPr>
        <w:t>ve variate în mod independent pe</w:t>
      </w:r>
      <w:r w:rsidRPr="00A00FAC">
        <w:rPr>
          <w:rFonts w:ascii="Arial" w:hAnsi="Arial"/>
          <w:bCs/>
          <w:lang w:val="ro-RO"/>
        </w:rPr>
        <w:t xml:space="preserve"> zone cu </w:t>
      </w:r>
      <w:r w:rsidR="00A31531">
        <w:rPr>
          <w:rFonts w:ascii="Arial" w:hAnsi="Arial"/>
          <w:bCs/>
          <w:lang w:val="ro-RO"/>
        </w:rPr>
        <w:t xml:space="preserve">latimi </w:t>
      </w:r>
      <w:r w:rsidRPr="00A00FAC">
        <w:rPr>
          <w:rFonts w:ascii="Arial" w:hAnsi="Arial"/>
          <w:bCs/>
          <w:lang w:val="ro-RO"/>
        </w:rPr>
        <w:t>parțiale. Comutatorul GPS automat oferă comutare întârziată la capătul fiecărui material prin funcția MultiBoom.</w:t>
      </w:r>
    </w:p>
    <w:p w:rsidR="009815F2" w:rsidRPr="00A00FAC" w:rsidRDefault="009815F2" w:rsidP="00AD79F1">
      <w:pPr>
        <w:tabs>
          <w:tab w:val="left" w:pos="3550"/>
        </w:tabs>
        <w:spacing w:line="360" w:lineRule="auto"/>
        <w:ind w:left="567" w:right="1411"/>
        <w:rPr>
          <w:rFonts w:ascii="Arial" w:hAnsi="Arial"/>
          <w:bCs/>
          <w:lang w:val="ro-RO"/>
        </w:rPr>
      </w:pPr>
    </w:p>
    <w:p w:rsidR="00693BFA" w:rsidRPr="00A00FAC" w:rsidRDefault="00693BFA" w:rsidP="00AD79F1">
      <w:pPr>
        <w:tabs>
          <w:tab w:val="left" w:pos="3550"/>
        </w:tabs>
        <w:spacing w:line="360" w:lineRule="auto"/>
        <w:ind w:left="567" w:right="1411"/>
        <w:rPr>
          <w:rFonts w:ascii="Arial" w:hAnsi="Arial"/>
          <w:bCs/>
          <w:lang w:val="ro-RO"/>
        </w:rPr>
      </w:pPr>
    </w:p>
    <w:p w:rsidR="00BA7A96" w:rsidRDefault="00A31531" w:rsidP="00BA7A96">
      <w:pPr>
        <w:tabs>
          <w:tab w:val="left" w:pos="3550"/>
        </w:tabs>
        <w:spacing w:line="360" w:lineRule="auto"/>
        <w:ind w:left="567" w:right="1411"/>
        <w:rPr>
          <w:rFonts w:ascii="Arial" w:hAnsi="Arial"/>
          <w:b/>
          <w:bCs/>
        </w:rPr>
      </w:pPr>
      <w:r>
        <w:rPr>
          <w:rFonts w:ascii="Arial" w:hAnsi="Arial"/>
          <w:b/>
          <w:bCs/>
          <w:lang w:val="ro-RO"/>
        </w:rPr>
        <w:lastRenderedPageBreak/>
        <w:t>I</w:t>
      </w:r>
      <w:r w:rsidRPr="00A31531">
        <w:rPr>
          <w:rFonts w:ascii="Arial" w:hAnsi="Arial"/>
          <w:b/>
          <w:bCs/>
          <w:lang w:val="ro-RO"/>
        </w:rPr>
        <w:t>nformații suplimentare și videoclipuri sunt disponibile la adresa</w:t>
      </w:r>
      <w:r w:rsidR="00330084" w:rsidRPr="00693BFA">
        <w:rPr>
          <w:rFonts w:ascii="Arial" w:hAnsi="Arial"/>
          <w:b/>
          <w:bCs/>
        </w:rPr>
        <w:t>:</w:t>
      </w:r>
    </w:p>
    <w:p w:rsidR="00330084" w:rsidRPr="00BA7A96" w:rsidRDefault="00330084" w:rsidP="00BA7A96">
      <w:pPr>
        <w:tabs>
          <w:tab w:val="left" w:pos="3550"/>
        </w:tabs>
        <w:spacing w:line="360" w:lineRule="auto"/>
        <w:ind w:left="567" w:right="1411"/>
        <w:rPr>
          <w:rFonts w:ascii="Arial" w:hAnsi="Arial"/>
          <w:b/>
          <w:bCs/>
          <w:lang w:val="de-DE"/>
        </w:rPr>
      </w:pPr>
      <w:r w:rsidRPr="00693BFA">
        <w:rPr>
          <w:rFonts w:ascii="Arial" w:hAnsi="Arial"/>
          <w:b/>
          <w:bCs/>
        </w:rPr>
        <w:t xml:space="preserve"> </w:t>
      </w:r>
      <w:hyperlink r:id="rId7" w:history="1">
        <w:r w:rsidRPr="00693BFA">
          <w:rPr>
            <w:rStyle w:val="Hyperlink"/>
            <w:rFonts w:ascii="Arial" w:hAnsi="Arial"/>
            <w:b/>
            <w:bCs/>
          </w:rPr>
          <w:t>www.triple-shoot.com</w:t>
        </w:r>
      </w:hyperlink>
      <w:r w:rsidR="00C457CB">
        <w:rPr>
          <w:rStyle w:val="Hyperlink"/>
          <w:rFonts w:ascii="Arial" w:hAnsi="Arial"/>
          <w:b/>
          <w:bCs/>
        </w:rPr>
        <w:t>/en</w:t>
      </w:r>
      <w:r w:rsidRPr="00693BFA">
        <w:rPr>
          <w:rFonts w:ascii="Arial" w:hAnsi="Arial"/>
          <w:b/>
          <w:bCs/>
        </w:rPr>
        <w:t xml:space="preserve"> </w:t>
      </w:r>
    </w:p>
    <w:p w:rsidR="00693BFA" w:rsidRPr="00693BFA" w:rsidRDefault="00693BFA" w:rsidP="00330084">
      <w:pPr>
        <w:tabs>
          <w:tab w:val="left" w:pos="3550"/>
        </w:tabs>
        <w:spacing w:line="360" w:lineRule="auto"/>
        <w:ind w:left="567" w:right="1411"/>
        <w:rPr>
          <w:rFonts w:ascii="Arial" w:hAnsi="Arial"/>
          <w:b/>
          <w:bCs/>
        </w:rPr>
      </w:pPr>
    </w:p>
    <w:p w:rsidR="00693BFA" w:rsidRDefault="00693BFA" w:rsidP="00693BFA">
      <w:pPr>
        <w:tabs>
          <w:tab w:val="left" w:pos="3550"/>
        </w:tabs>
        <w:spacing w:line="360" w:lineRule="auto"/>
        <w:ind w:left="567" w:right="1411"/>
        <w:rPr>
          <w:rFonts w:ascii="Arial" w:hAnsi="Arial"/>
          <w:bCs/>
        </w:rPr>
      </w:pPr>
      <w:r>
        <w:rPr>
          <w:rFonts w:ascii="Arial" w:hAnsi="Arial"/>
          <w:bCs/>
          <w:noProof/>
          <w:lang w:val="de-DE"/>
        </w:rPr>
        <w:drawing>
          <wp:inline distT="0" distB="0" distL="0" distR="0" wp14:anchorId="37E947A7" wp14:editId="0B6E9628">
            <wp:extent cx="888365" cy="888365"/>
            <wp:effectExtent l="0" t="0" r="6985" b="6985"/>
            <wp:docPr id="16" name="Grafik 16" descr="QR_Code_Cirrus-CC_Ani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R_Code_Cirrus-CC_Animatio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88365" cy="888365"/>
                    </a:xfrm>
                    <a:prstGeom prst="rect">
                      <a:avLst/>
                    </a:prstGeom>
                    <a:noFill/>
                    <a:ln>
                      <a:noFill/>
                    </a:ln>
                  </pic:spPr>
                </pic:pic>
              </a:graphicData>
            </a:graphic>
          </wp:inline>
        </w:drawing>
      </w:r>
      <w:r>
        <w:rPr>
          <w:rFonts w:ascii="Arial" w:hAnsi="Arial"/>
          <w:bCs/>
        </w:rPr>
        <w:tab/>
      </w:r>
      <w:r>
        <w:rPr>
          <w:rFonts w:ascii="Arial" w:hAnsi="Arial"/>
          <w:bCs/>
        </w:rPr>
        <w:tab/>
      </w:r>
      <w:r>
        <w:rPr>
          <w:rFonts w:ascii="Arial" w:hAnsi="Arial"/>
          <w:bCs/>
        </w:rPr>
        <w:tab/>
      </w:r>
      <w:r>
        <w:rPr>
          <w:rFonts w:ascii="Arial" w:hAnsi="Arial"/>
          <w:bCs/>
          <w:noProof/>
          <w:lang w:val="de-DE"/>
        </w:rPr>
        <w:drawing>
          <wp:inline distT="0" distB="0" distL="0" distR="0" wp14:anchorId="2C8330C2" wp14:editId="3FF24D1B">
            <wp:extent cx="862330" cy="862330"/>
            <wp:effectExtent l="0" t="0" r="0" b="0"/>
            <wp:docPr id="15" name="Grafik 15" descr="QR_Code_Cirrus-CC_Vi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R_Code_Cirrus-CC_Vide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62330" cy="862330"/>
                    </a:xfrm>
                    <a:prstGeom prst="rect">
                      <a:avLst/>
                    </a:prstGeom>
                    <a:noFill/>
                    <a:ln>
                      <a:noFill/>
                    </a:ln>
                  </pic:spPr>
                </pic:pic>
              </a:graphicData>
            </a:graphic>
          </wp:inline>
        </w:drawing>
      </w:r>
    </w:p>
    <w:p w:rsidR="000B5DF6" w:rsidRDefault="00A31531" w:rsidP="00693BFA">
      <w:pPr>
        <w:tabs>
          <w:tab w:val="left" w:pos="3550"/>
        </w:tabs>
        <w:spacing w:line="360" w:lineRule="auto"/>
        <w:ind w:left="567" w:right="-6"/>
        <w:rPr>
          <w:rFonts w:ascii="Arial" w:hAnsi="Arial"/>
          <w:bCs/>
        </w:rPr>
      </w:pPr>
      <w:r>
        <w:rPr>
          <w:rFonts w:ascii="Arial" w:hAnsi="Arial"/>
          <w:bCs/>
        </w:rPr>
        <w:t>Cirrus-CC Triple-Shoot animatie</w:t>
      </w:r>
      <w:r w:rsidR="00693BFA">
        <w:rPr>
          <w:rFonts w:ascii="Arial" w:hAnsi="Arial"/>
          <w:bCs/>
        </w:rPr>
        <w:tab/>
      </w:r>
      <w:r w:rsidR="00693BFA">
        <w:rPr>
          <w:rFonts w:ascii="Arial" w:hAnsi="Arial"/>
          <w:bCs/>
        </w:rPr>
        <w:tab/>
        <w:t xml:space="preserve">Cirrus-6003-2CC </w:t>
      </w:r>
      <w:r>
        <w:rPr>
          <w:rFonts w:ascii="Arial" w:hAnsi="Arial"/>
          <w:bCs/>
        </w:rPr>
        <w:t>cu</w:t>
      </w:r>
      <w:r w:rsidR="00693BFA">
        <w:rPr>
          <w:rFonts w:ascii="Arial" w:hAnsi="Arial"/>
          <w:bCs/>
        </w:rPr>
        <w:t xml:space="preserve"> GreenDrill 501 in</w:t>
      </w:r>
      <w:r>
        <w:rPr>
          <w:rFonts w:ascii="Arial" w:hAnsi="Arial"/>
          <w:bCs/>
        </w:rPr>
        <w:t xml:space="preserve"> lucru</w:t>
      </w:r>
      <w:r w:rsidR="000B5DF6">
        <w:br w:type="page"/>
      </w:r>
    </w:p>
    <w:p w:rsidR="00F7709D" w:rsidRDefault="005219DC" w:rsidP="00787593">
      <w:pPr>
        <w:tabs>
          <w:tab w:val="left" w:pos="3550"/>
        </w:tabs>
        <w:spacing w:line="360" w:lineRule="auto"/>
        <w:ind w:left="567" w:right="1411"/>
        <w:rPr>
          <w:rFonts w:ascii="Arial" w:hAnsi="Arial"/>
          <w:bCs/>
        </w:rPr>
      </w:pPr>
      <w:r>
        <w:rPr>
          <w:rFonts w:ascii="Arial" w:hAnsi="Arial"/>
          <w:bCs/>
          <w:noProof/>
          <w:lang w:val="de-DE"/>
        </w:rPr>
        <w:lastRenderedPageBreak/>
        <w:drawing>
          <wp:inline distT="0" distB="0" distL="0" distR="0">
            <wp:extent cx="5038725" cy="3495675"/>
            <wp:effectExtent l="0" t="0" r="9525" b="9525"/>
            <wp:docPr id="17" name="Picture 1" descr="Cirrus6003-2CC_MTD_Fendt_d0_kw_DJI_0477_d1_200417_Applikationska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rrus6003-2CC_MTD_Fendt_d0_kw_DJI_0477_d1_200417_Applikationskart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38725" cy="3495675"/>
                    </a:xfrm>
                    <a:prstGeom prst="rect">
                      <a:avLst/>
                    </a:prstGeom>
                    <a:noFill/>
                    <a:ln>
                      <a:noFill/>
                    </a:ln>
                  </pic:spPr>
                </pic:pic>
              </a:graphicData>
            </a:graphic>
          </wp:inline>
        </w:drawing>
      </w:r>
    </w:p>
    <w:p w:rsidR="00F1262A" w:rsidRPr="00ED2CD8" w:rsidRDefault="00ED2CD8" w:rsidP="00BA7A96">
      <w:pPr>
        <w:spacing w:line="360" w:lineRule="auto"/>
        <w:ind w:left="567" w:right="844"/>
        <w:rPr>
          <w:rFonts w:ascii="Arial" w:hAnsi="Arial"/>
          <w:bCs/>
          <w:sz w:val="20"/>
          <w:szCs w:val="20"/>
          <w:lang w:val="en-US"/>
        </w:rPr>
      </w:pPr>
      <w:r>
        <w:rPr>
          <w:rFonts w:ascii="Arial" w:hAnsi="Arial"/>
          <w:bCs/>
          <w:sz w:val="20"/>
          <w:szCs w:val="20"/>
        </w:rPr>
        <w:t>Ins</w:t>
      </w:r>
      <w:r w:rsidRPr="00ED2CD8">
        <w:rPr>
          <w:rFonts w:ascii="Arial" w:hAnsi="Arial"/>
          <w:bCs/>
          <w:sz w:val="20"/>
          <w:szCs w:val="20"/>
          <w:lang w:val="ro-RO"/>
        </w:rPr>
        <w:t>ămânțare minimă până la conservarea apei util</w:t>
      </w:r>
      <w:r>
        <w:rPr>
          <w:rFonts w:ascii="Arial" w:hAnsi="Arial"/>
          <w:bCs/>
          <w:sz w:val="20"/>
          <w:szCs w:val="20"/>
          <w:lang w:val="ro-RO"/>
        </w:rPr>
        <w:t>izând procesul de „triple-shoot”</w:t>
      </w:r>
      <w:r w:rsidRPr="00ED2CD8">
        <w:rPr>
          <w:rFonts w:ascii="Arial" w:hAnsi="Arial"/>
          <w:bCs/>
          <w:sz w:val="20"/>
          <w:szCs w:val="20"/>
          <w:lang w:val="ro-RO"/>
        </w:rPr>
        <w:t xml:space="preserve"> prin hărți ale aplicației</w:t>
      </w:r>
      <w:r w:rsidR="007032C8">
        <w:rPr>
          <w:rFonts w:ascii="Arial" w:hAnsi="Arial"/>
          <w:bCs/>
          <w:sz w:val="20"/>
          <w:szCs w:val="20"/>
        </w:rPr>
        <w:t>.</w:t>
      </w:r>
    </w:p>
    <w:p w:rsidR="00E84CE7" w:rsidRPr="00FC2232" w:rsidRDefault="00E84CE7" w:rsidP="00E84CE7">
      <w:pPr>
        <w:spacing w:line="360" w:lineRule="auto"/>
        <w:ind w:left="567" w:right="1411"/>
        <w:rPr>
          <w:rFonts w:ascii="Arial" w:hAnsi="Arial"/>
          <w:bCs/>
          <w:i/>
          <w:color w:val="808080" w:themeColor="background1" w:themeShade="80"/>
          <w:sz w:val="20"/>
          <w:szCs w:val="20"/>
        </w:rPr>
      </w:pPr>
      <w:r>
        <w:rPr>
          <w:rFonts w:ascii="Arial" w:hAnsi="Arial"/>
          <w:bCs/>
          <w:i/>
          <w:color w:val="808080" w:themeColor="background1" w:themeShade="80"/>
          <w:sz w:val="20"/>
          <w:szCs w:val="20"/>
        </w:rPr>
        <w:t>Picture</w:t>
      </w:r>
      <w:r w:rsidRPr="00FC2232">
        <w:rPr>
          <w:rFonts w:ascii="Arial" w:hAnsi="Arial"/>
          <w:bCs/>
          <w:i/>
          <w:color w:val="808080" w:themeColor="background1" w:themeShade="80"/>
          <w:sz w:val="20"/>
          <w:szCs w:val="20"/>
        </w:rPr>
        <w:t>: Cirrus6003-2CC_Applikationskarte.jpg</w:t>
      </w:r>
    </w:p>
    <w:p w:rsidR="000C5253" w:rsidRDefault="000C5253">
      <w:pPr>
        <w:rPr>
          <w:rFonts w:ascii="Arial" w:hAnsi="Arial"/>
          <w:bCs/>
        </w:rPr>
      </w:pPr>
    </w:p>
    <w:p w:rsidR="00231B0B" w:rsidRDefault="00BF5FE1" w:rsidP="00AD79F1">
      <w:pPr>
        <w:spacing w:line="360" w:lineRule="auto"/>
        <w:ind w:left="567" w:right="1411"/>
        <w:rPr>
          <w:noProof/>
        </w:rPr>
      </w:pPr>
      <w:r>
        <w:rPr>
          <w:noProof/>
          <w:lang w:val="de-DE"/>
        </w:rPr>
        <w:drawing>
          <wp:inline distT="0" distB="0" distL="0" distR="0">
            <wp:extent cx="5029200" cy="3166110"/>
            <wp:effectExtent l="0" t="0" r="0" b="0"/>
            <wp:docPr id="8" name="Grafik 8" descr="Saatfluss_Cirrus-CC_01b_d1_200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atfluss_Cirrus-CC_01b_d1_20052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29200" cy="3166110"/>
                    </a:xfrm>
                    <a:prstGeom prst="rect">
                      <a:avLst/>
                    </a:prstGeom>
                    <a:noFill/>
                    <a:ln>
                      <a:noFill/>
                    </a:ln>
                  </pic:spPr>
                </pic:pic>
              </a:graphicData>
            </a:graphic>
          </wp:inline>
        </w:drawing>
      </w:r>
    </w:p>
    <w:p w:rsidR="00BC27E2" w:rsidRDefault="00ED2CD8" w:rsidP="00E84CE7">
      <w:pPr>
        <w:spacing w:line="360" w:lineRule="auto"/>
        <w:ind w:left="567" w:right="1411"/>
        <w:rPr>
          <w:rFonts w:ascii="Arial" w:hAnsi="Arial"/>
          <w:bCs/>
          <w:sz w:val="22"/>
          <w:szCs w:val="22"/>
        </w:rPr>
      </w:pPr>
      <w:r w:rsidRPr="00ED2CD8">
        <w:rPr>
          <w:rFonts w:ascii="Arial" w:hAnsi="Arial"/>
          <w:bCs/>
          <w:sz w:val="22"/>
          <w:szCs w:val="22"/>
        </w:rPr>
        <w:t>Combinație de însămânțare universală Cirrus-CC cu sistem de transport suplimentar și semănătoare GreenDrill 501 montată pe grapă pentru aplicarea a până la trei materiale diferite.</w:t>
      </w:r>
    </w:p>
    <w:p w:rsidR="00E84CE7" w:rsidRPr="000C5253" w:rsidRDefault="00E84CE7" w:rsidP="00E84CE7">
      <w:pPr>
        <w:spacing w:line="360" w:lineRule="auto"/>
        <w:ind w:left="567" w:right="1411"/>
        <w:rPr>
          <w:rFonts w:ascii="Arial" w:hAnsi="Arial"/>
          <w:bCs/>
          <w:i/>
          <w:sz w:val="22"/>
          <w:szCs w:val="22"/>
        </w:rPr>
      </w:pPr>
      <w:r>
        <w:rPr>
          <w:rFonts w:ascii="Arial" w:hAnsi="Arial"/>
          <w:bCs/>
          <w:i/>
          <w:color w:val="808080" w:themeColor="background1" w:themeShade="80"/>
          <w:sz w:val="20"/>
          <w:szCs w:val="20"/>
        </w:rPr>
        <w:t>Picture</w:t>
      </w:r>
      <w:r w:rsidRPr="00562989">
        <w:rPr>
          <w:rFonts w:ascii="Arial" w:hAnsi="Arial"/>
          <w:bCs/>
          <w:i/>
          <w:color w:val="808080" w:themeColor="background1" w:themeShade="80"/>
          <w:sz w:val="20"/>
          <w:szCs w:val="20"/>
        </w:rPr>
        <w:t>: Saatfluss_Triple Shoot_Cirrus-CC_GreenDrill.j</w:t>
      </w:r>
      <w:r>
        <w:rPr>
          <w:rFonts w:ascii="Arial" w:hAnsi="Arial"/>
          <w:bCs/>
          <w:i/>
          <w:color w:val="808080" w:themeColor="background1" w:themeShade="80"/>
          <w:sz w:val="20"/>
          <w:szCs w:val="20"/>
        </w:rPr>
        <w:t>pg</w:t>
      </w:r>
    </w:p>
    <w:p w:rsidR="00181647" w:rsidRDefault="005219DC" w:rsidP="00AD79F1">
      <w:pPr>
        <w:spacing w:line="360" w:lineRule="auto"/>
        <w:ind w:left="567" w:right="1411"/>
        <w:rPr>
          <w:rFonts w:ascii="Arial" w:hAnsi="Arial"/>
          <w:bCs/>
        </w:rPr>
      </w:pPr>
      <w:r>
        <w:rPr>
          <w:noProof/>
          <w:lang w:val="de-DE"/>
        </w:rPr>
        <w:lastRenderedPageBreak/>
        <w:drawing>
          <wp:anchor distT="0" distB="0" distL="114300" distR="114300" simplePos="0" relativeHeight="251658240" behindDoc="1" locked="0" layoutInCell="1" allowOverlap="1">
            <wp:simplePos x="0" y="0"/>
            <wp:positionH relativeFrom="column">
              <wp:posOffset>344805</wp:posOffset>
            </wp:positionH>
            <wp:positionV relativeFrom="paragraph">
              <wp:posOffset>140970</wp:posOffset>
            </wp:positionV>
            <wp:extent cx="2880995" cy="2139315"/>
            <wp:effectExtent l="0" t="0" r="0" b="0"/>
            <wp:wrapTight wrapText="bothSides">
              <wp:wrapPolygon edited="0">
                <wp:start x="0" y="0"/>
                <wp:lineTo x="0" y="21350"/>
                <wp:lineTo x="21424" y="21350"/>
                <wp:lineTo x="21424" y="0"/>
                <wp:lineTo x="0" y="0"/>
              </wp:wrapPolygon>
            </wp:wrapTight>
            <wp:docPr id="18" name="Picture 2" descr="Aussaatmethoden_Cirrus_09_TripleShoot_Saatgut_d1_2005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ussaatmethoden_Cirrus_09_TripleShoot_Saatgut_d1_200506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0995" cy="2139315"/>
                    </a:xfrm>
                    <a:prstGeom prst="rect">
                      <a:avLst/>
                    </a:prstGeom>
                    <a:noFill/>
                  </pic:spPr>
                </pic:pic>
              </a:graphicData>
            </a:graphic>
            <wp14:sizeRelH relativeFrom="page">
              <wp14:pctWidth>0</wp14:pctWidth>
            </wp14:sizeRelH>
            <wp14:sizeRelV relativeFrom="page">
              <wp14:pctHeight>0</wp14:pctHeight>
            </wp14:sizeRelV>
          </wp:anchor>
        </w:drawing>
      </w:r>
    </w:p>
    <w:p w:rsidR="000C5253" w:rsidRDefault="000C5253" w:rsidP="000C5253">
      <w:pPr>
        <w:spacing w:line="360" w:lineRule="auto"/>
        <w:ind w:right="561"/>
        <w:rPr>
          <w:rFonts w:ascii="Arial" w:hAnsi="Arial"/>
          <w:bCs/>
          <w:sz w:val="22"/>
          <w:szCs w:val="22"/>
        </w:rPr>
      </w:pPr>
    </w:p>
    <w:p w:rsidR="00BC27E2" w:rsidRPr="00BC27E2" w:rsidRDefault="00BC27E2" w:rsidP="00BC27E2">
      <w:pPr>
        <w:spacing w:line="360" w:lineRule="auto"/>
        <w:ind w:left="567" w:right="1411"/>
        <w:rPr>
          <w:rFonts w:ascii="Arial" w:hAnsi="Arial"/>
          <w:bCs/>
          <w:sz w:val="22"/>
          <w:szCs w:val="22"/>
          <w:lang w:val="en-US"/>
        </w:rPr>
      </w:pPr>
      <w:r w:rsidRPr="00BC27E2">
        <w:rPr>
          <w:rFonts w:ascii="Arial" w:hAnsi="Arial"/>
          <w:bCs/>
          <w:sz w:val="22"/>
          <w:szCs w:val="22"/>
          <w:lang w:val="ro-RO"/>
        </w:rPr>
        <w:t>Triple-shoot: Semănarea a trei tipuri diferite de semințe la adâncimi de plasare diferite</w:t>
      </w:r>
      <w:r>
        <w:rPr>
          <w:rFonts w:ascii="Arial" w:hAnsi="Arial"/>
          <w:bCs/>
          <w:sz w:val="22"/>
          <w:szCs w:val="22"/>
          <w:lang w:val="ro-RO"/>
        </w:rPr>
        <w:t>.</w:t>
      </w:r>
    </w:p>
    <w:p w:rsidR="000C5253" w:rsidRPr="000C5253" w:rsidRDefault="00E84CE7" w:rsidP="00181647">
      <w:pPr>
        <w:spacing w:line="360" w:lineRule="auto"/>
        <w:ind w:left="567" w:right="1411"/>
        <w:rPr>
          <w:rFonts w:ascii="Arial" w:hAnsi="Arial"/>
          <w:bCs/>
          <w:i/>
          <w:sz w:val="22"/>
          <w:szCs w:val="22"/>
        </w:rPr>
      </w:pPr>
      <w:r>
        <w:rPr>
          <w:rFonts w:ascii="Arial" w:hAnsi="Arial"/>
          <w:bCs/>
          <w:i/>
          <w:color w:val="808080" w:themeColor="background1" w:themeShade="80"/>
          <w:sz w:val="20"/>
          <w:szCs w:val="20"/>
        </w:rPr>
        <w:t>Picture</w:t>
      </w:r>
      <w:r w:rsidRPr="00562989">
        <w:rPr>
          <w:rFonts w:ascii="Arial" w:hAnsi="Arial"/>
          <w:bCs/>
          <w:i/>
          <w:color w:val="808080" w:themeColor="background1" w:themeShade="80"/>
          <w:sz w:val="20"/>
          <w:szCs w:val="20"/>
        </w:rPr>
        <w:t>: Aussaatmethoden_Cirrus-CC_TripleShoot_Saatgut.jpg</w:t>
      </w:r>
    </w:p>
    <w:p w:rsidR="00684875" w:rsidRDefault="00684875" w:rsidP="00181647">
      <w:pPr>
        <w:spacing w:line="360" w:lineRule="auto"/>
        <w:ind w:left="567" w:right="1411"/>
        <w:rPr>
          <w:rFonts w:ascii="Arial" w:hAnsi="Arial"/>
          <w:bCs/>
          <w:i/>
          <w:sz w:val="22"/>
          <w:szCs w:val="22"/>
        </w:rPr>
      </w:pPr>
    </w:p>
    <w:p w:rsidR="000B5DF6" w:rsidRDefault="000B5DF6" w:rsidP="00181647">
      <w:pPr>
        <w:spacing w:line="360" w:lineRule="auto"/>
        <w:ind w:left="567" w:right="1411"/>
        <w:rPr>
          <w:rFonts w:ascii="Arial" w:hAnsi="Arial"/>
          <w:bCs/>
          <w:i/>
          <w:sz w:val="22"/>
          <w:szCs w:val="22"/>
        </w:rPr>
      </w:pPr>
    </w:p>
    <w:p w:rsidR="000B5DF6" w:rsidRDefault="000B5DF6" w:rsidP="00181647">
      <w:pPr>
        <w:spacing w:line="360" w:lineRule="auto"/>
        <w:ind w:left="567" w:right="1411"/>
        <w:rPr>
          <w:rFonts w:ascii="Arial" w:hAnsi="Arial"/>
          <w:bCs/>
          <w:i/>
          <w:sz w:val="22"/>
          <w:szCs w:val="22"/>
        </w:rPr>
      </w:pPr>
    </w:p>
    <w:p w:rsidR="00684875" w:rsidRDefault="00684875" w:rsidP="00181647">
      <w:pPr>
        <w:spacing w:line="360" w:lineRule="auto"/>
        <w:ind w:left="567" w:right="1411"/>
        <w:rPr>
          <w:rFonts w:ascii="Arial" w:hAnsi="Arial"/>
          <w:bCs/>
          <w:i/>
          <w:sz w:val="22"/>
          <w:szCs w:val="22"/>
        </w:rPr>
      </w:pPr>
    </w:p>
    <w:p w:rsidR="00CD0AC9" w:rsidRDefault="00CD0AC9" w:rsidP="00CD0AC9">
      <w:pPr>
        <w:spacing w:line="360" w:lineRule="auto"/>
        <w:ind w:left="567" w:right="561"/>
        <w:rPr>
          <w:rFonts w:ascii="Arial" w:hAnsi="Arial"/>
          <w:bCs/>
        </w:rPr>
      </w:pPr>
    </w:p>
    <w:p w:rsidR="00CD0AC9" w:rsidRDefault="00CD0AC9" w:rsidP="00CD0AC9">
      <w:pPr>
        <w:spacing w:line="360" w:lineRule="auto"/>
        <w:ind w:left="567" w:right="561"/>
        <w:rPr>
          <w:rFonts w:ascii="Arial" w:hAnsi="Arial"/>
          <w:bCs/>
        </w:rPr>
      </w:pPr>
    </w:p>
    <w:p w:rsidR="00BC27E2" w:rsidRDefault="00BC27E2" w:rsidP="00CD0AC9">
      <w:pPr>
        <w:spacing w:line="360" w:lineRule="auto"/>
        <w:ind w:left="567" w:right="561"/>
        <w:rPr>
          <w:rFonts w:ascii="Arial" w:hAnsi="Arial"/>
          <w:bCs/>
        </w:rPr>
      </w:pPr>
    </w:p>
    <w:p w:rsidR="00BC27E2" w:rsidRDefault="00BC27E2" w:rsidP="00CD0AC9">
      <w:pPr>
        <w:spacing w:line="360" w:lineRule="auto"/>
        <w:ind w:left="567" w:right="561"/>
        <w:rPr>
          <w:rFonts w:ascii="Arial" w:hAnsi="Arial"/>
          <w:bCs/>
        </w:rPr>
      </w:pPr>
    </w:p>
    <w:p w:rsidR="00CD0AC9" w:rsidRDefault="000C5253" w:rsidP="00CD0AC9">
      <w:pPr>
        <w:spacing w:line="360" w:lineRule="auto"/>
        <w:ind w:left="567" w:right="561"/>
        <w:rPr>
          <w:rFonts w:ascii="Arial" w:hAnsi="Arial"/>
          <w:bCs/>
        </w:rPr>
      </w:pPr>
      <w:r>
        <w:rPr>
          <w:rFonts w:ascii="Arial" w:hAnsi="Arial"/>
          <w:bCs/>
          <w:noProof/>
          <w:lang w:val="de-DE"/>
        </w:rPr>
        <w:drawing>
          <wp:anchor distT="0" distB="0" distL="114300" distR="114300" simplePos="0" relativeHeight="251657216" behindDoc="1" locked="0" layoutInCell="1" allowOverlap="1">
            <wp:simplePos x="0" y="0"/>
            <wp:positionH relativeFrom="column">
              <wp:posOffset>371475</wp:posOffset>
            </wp:positionH>
            <wp:positionV relativeFrom="paragraph">
              <wp:posOffset>9797</wp:posOffset>
            </wp:positionV>
            <wp:extent cx="2872740" cy="2035810"/>
            <wp:effectExtent l="0" t="0" r="3810" b="2540"/>
            <wp:wrapTight wrapText="bothSides">
              <wp:wrapPolygon edited="0">
                <wp:start x="0" y="0"/>
                <wp:lineTo x="0" y="21425"/>
                <wp:lineTo x="21485" y="21425"/>
                <wp:lineTo x="21485" y="0"/>
                <wp:lineTo x="0" y="0"/>
              </wp:wrapPolygon>
            </wp:wrapTight>
            <wp:docPr id="14" name="Grafik 14" descr="C:\Users\nberel\AppData\Local\Microsoft\Windows\INetCache\Content.Word\Aussaatmethoden_Cirrus_11_TripleShoot_Duenger_Kombi_d1_200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nberel\AppData\Local\Microsoft\Windows\INetCache\Content.Word\Aussaatmethoden_Cirrus_11_TripleShoot_Duenger_Kombi_d1_20050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2740" cy="20358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C27E2" w:rsidRPr="00BC27E2" w:rsidRDefault="00BC27E2" w:rsidP="00BC27E2">
      <w:pPr>
        <w:spacing w:line="360" w:lineRule="auto"/>
        <w:ind w:left="567" w:right="561"/>
        <w:rPr>
          <w:rFonts w:ascii="Arial" w:hAnsi="Arial"/>
          <w:bCs/>
          <w:sz w:val="22"/>
          <w:szCs w:val="22"/>
          <w:lang w:val="en-US"/>
        </w:rPr>
      </w:pPr>
      <w:r w:rsidRPr="00BC27E2">
        <w:rPr>
          <w:rFonts w:ascii="Arial" w:hAnsi="Arial"/>
          <w:bCs/>
          <w:sz w:val="22"/>
          <w:szCs w:val="22"/>
          <w:lang w:val="ro-RO"/>
        </w:rPr>
        <w:t>Triple-shoot: Semănarea a două tipuri de semințe cu îngrășământ la trei adâncimi de plasare diferite</w:t>
      </w:r>
      <w:r>
        <w:rPr>
          <w:rFonts w:ascii="Arial" w:hAnsi="Arial"/>
          <w:bCs/>
          <w:sz w:val="22"/>
          <w:szCs w:val="22"/>
          <w:lang w:val="ro-RO"/>
        </w:rPr>
        <w:t>.</w:t>
      </w:r>
    </w:p>
    <w:p w:rsidR="000C5253" w:rsidRDefault="00E84CE7" w:rsidP="00CD0AC9">
      <w:pPr>
        <w:spacing w:line="360" w:lineRule="auto"/>
        <w:ind w:left="567" w:right="561"/>
        <w:rPr>
          <w:rFonts w:ascii="Arial" w:hAnsi="Arial"/>
          <w:bCs/>
          <w:i/>
          <w:sz w:val="22"/>
          <w:szCs w:val="22"/>
        </w:rPr>
      </w:pPr>
      <w:r>
        <w:rPr>
          <w:rFonts w:ascii="Arial" w:hAnsi="Arial"/>
          <w:bCs/>
          <w:i/>
          <w:color w:val="808080" w:themeColor="background1" w:themeShade="80"/>
          <w:sz w:val="20"/>
          <w:szCs w:val="20"/>
        </w:rPr>
        <w:t>Picture</w:t>
      </w:r>
      <w:r w:rsidRPr="00562989">
        <w:rPr>
          <w:rFonts w:ascii="Arial" w:hAnsi="Arial"/>
          <w:bCs/>
          <w:i/>
          <w:color w:val="808080" w:themeColor="background1" w:themeShade="80"/>
          <w:sz w:val="20"/>
          <w:szCs w:val="20"/>
        </w:rPr>
        <w:t>: Aussaatmethoden_Cirrus-CC_TripleShoot_Saatgut_Duenger.jp</w:t>
      </w:r>
      <w:r>
        <w:rPr>
          <w:rFonts w:ascii="Arial" w:hAnsi="Arial"/>
          <w:bCs/>
          <w:i/>
          <w:color w:val="808080" w:themeColor="background1" w:themeShade="80"/>
          <w:sz w:val="20"/>
          <w:szCs w:val="20"/>
        </w:rPr>
        <w:t>g</w:t>
      </w:r>
    </w:p>
    <w:p w:rsidR="000B5DF6" w:rsidRDefault="000B5DF6">
      <w:pPr>
        <w:rPr>
          <w:rFonts w:ascii="Arial" w:hAnsi="Arial"/>
          <w:bCs/>
          <w:i/>
          <w:sz w:val="22"/>
          <w:szCs w:val="22"/>
        </w:rPr>
      </w:pPr>
      <w:r>
        <w:br w:type="page"/>
      </w:r>
    </w:p>
    <w:p w:rsidR="00684875" w:rsidRDefault="005219DC" w:rsidP="00181647">
      <w:pPr>
        <w:spacing w:line="360" w:lineRule="auto"/>
        <w:ind w:left="567" w:right="1411"/>
        <w:rPr>
          <w:rFonts w:ascii="Arial" w:hAnsi="Arial"/>
          <w:bCs/>
          <w:i/>
          <w:sz w:val="22"/>
          <w:szCs w:val="22"/>
        </w:rPr>
      </w:pPr>
      <w:r>
        <w:rPr>
          <w:rFonts w:ascii="Arial" w:hAnsi="Arial"/>
          <w:bCs/>
          <w:i/>
          <w:noProof/>
          <w:sz w:val="22"/>
          <w:szCs w:val="22"/>
          <w:lang w:val="de-DE"/>
        </w:rPr>
        <w:lastRenderedPageBreak/>
        <w:drawing>
          <wp:inline distT="0" distB="0" distL="0" distR="0">
            <wp:extent cx="4657725" cy="3505200"/>
            <wp:effectExtent l="0" t="0" r="9525" b="0"/>
            <wp:docPr id="9" name="Picture 2" descr="Cirrus6003-2CC_MTD_d0_kw_P7118674_d1_190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rrus6003-2CC_MTD_d0_kw_P7118674_d1_190821"/>
                    <pic:cNvPicPr>
                      <a:picLocks noChangeAspect="1" noChangeArrowheads="1"/>
                    </pic:cNvPicPr>
                  </pic:nvPicPr>
                  <pic:blipFill>
                    <a:blip r:embed="rId14">
                      <a:extLst>
                        <a:ext uri="{28A0092B-C50C-407E-A947-70E740481C1C}">
                          <a14:useLocalDpi xmlns:a14="http://schemas.microsoft.com/office/drawing/2010/main" val="0"/>
                        </a:ext>
                      </a:extLst>
                    </a:blip>
                    <a:srcRect l="2429" r="3836"/>
                    <a:stretch>
                      <a:fillRect/>
                    </a:stretch>
                  </pic:blipFill>
                  <pic:spPr bwMode="auto">
                    <a:xfrm>
                      <a:off x="0" y="0"/>
                      <a:ext cx="4657725" cy="3505200"/>
                    </a:xfrm>
                    <a:prstGeom prst="rect">
                      <a:avLst/>
                    </a:prstGeom>
                    <a:noFill/>
                    <a:ln>
                      <a:noFill/>
                    </a:ln>
                  </pic:spPr>
                </pic:pic>
              </a:graphicData>
            </a:graphic>
          </wp:inline>
        </w:drawing>
      </w:r>
    </w:p>
    <w:p w:rsidR="00684875" w:rsidRDefault="00BC27E2" w:rsidP="00181647">
      <w:pPr>
        <w:spacing w:line="360" w:lineRule="auto"/>
        <w:ind w:left="567" w:right="1411"/>
        <w:rPr>
          <w:rFonts w:ascii="Arial" w:hAnsi="Arial"/>
          <w:bCs/>
          <w:i/>
          <w:sz w:val="22"/>
          <w:szCs w:val="22"/>
        </w:rPr>
      </w:pPr>
      <w:r w:rsidRPr="00BC27E2">
        <w:rPr>
          <w:rFonts w:ascii="Arial" w:hAnsi="Arial"/>
          <w:bCs/>
          <w:i/>
          <w:sz w:val="22"/>
          <w:szCs w:val="22"/>
        </w:rPr>
        <w:t>Calibrare confortabilă și precisă cu aplicația mySeeder</w:t>
      </w:r>
      <w:r w:rsidR="00CD0AC9">
        <w:rPr>
          <w:rFonts w:ascii="Arial" w:hAnsi="Arial"/>
          <w:bCs/>
          <w:i/>
          <w:sz w:val="22"/>
          <w:szCs w:val="22"/>
        </w:rPr>
        <w:t xml:space="preserve">. </w:t>
      </w:r>
    </w:p>
    <w:p w:rsidR="00CD0AC9" w:rsidRDefault="00E84CE7" w:rsidP="00181647">
      <w:pPr>
        <w:spacing w:line="360" w:lineRule="auto"/>
        <w:ind w:left="567" w:right="1411"/>
        <w:rPr>
          <w:rFonts w:ascii="Arial" w:hAnsi="Arial"/>
          <w:bCs/>
          <w:i/>
          <w:sz w:val="22"/>
          <w:szCs w:val="22"/>
        </w:rPr>
      </w:pPr>
      <w:r>
        <w:rPr>
          <w:rFonts w:ascii="Arial" w:hAnsi="Arial"/>
          <w:bCs/>
          <w:i/>
          <w:color w:val="808080" w:themeColor="background1" w:themeShade="80"/>
          <w:sz w:val="20"/>
          <w:szCs w:val="20"/>
        </w:rPr>
        <w:t>Picture</w:t>
      </w:r>
      <w:r w:rsidRPr="00562989">
        <w:rPr>
          <w:rFonts w:ascii="Arial" w:hAnsi="Arial"/>
          <w:bCs/>
          <w:i/>
          <w:color w:val="808080" w:themeColor="background1" w:themeShade="80"/>
          <w:sz w:val="20"/>
          <w:szCs w:val="20"/>
        </w:rPr>
        <w:t>: Cirrus6003-2CC_Kalibrieren.jpg</w:t>
      </w:r>
    </w:p>
    <w:p w:rsidR="00181647" w:rsidRDefault="00181647" w:rsidP="00181647">
      <w:pPr>
        <w:spacing w:line="360" w:lineRule="auto"/>
        <w:ind w:left="567" w:right="1411"/>
        <w:rPr>
          <w:rFonts w:ascii="Arial" w:hAnsi="Arial"/>
          <w:bCs/>
        </w:rPr>
      </w:pPr>
    </w:p>
    <w:p w:rsidR="00BA7A96" w:rsidRDefault="00BA7A96" w:rsidP="00181647">
      <w:pPr>
        <w:spacing w:line="360" w:lineRule="auto"/>
        <w:ind w:left="567" w:right="1411"/>
        <w:rPr>
          <w:rFonts w:ascii="Arial" w:hAnsi="Arial"/>
          <w:bCs/>
        </w:rPr>
      </w:pPr>
    </w:p>
    <w:p w:rsidR="00BA7A96" w:rsidRDefault="00BA7A96" w:rsidP="00181647">
      <w:pPr>
        <w:spacing w:line="360" w:lineRule="auto"/>
        <w:ind w:left="567" w:right="1411"/>
        <w:rPr>
          <w:rFonts w:ascii="Arial" w:hAnsi="Arial"/>
          <w:bCs/>
        </w:rPr>
      </w:pPr>
    </w:p>
    <w:p w:rsidR="00BA7A96" w:rsidRDefault="00BA7A96" w:rsidP="00181647">
      <w:pPr>
        <w:spacing w:line="360" w:lineRule="auto"/>
        <w:ind w:left="567" w:right="1411"/>
        <w:rPr>
          <w:rFonts w:ascii="Arial" w:hAnsi="Arial"/>
          <w:bCs/>
        </w:rPr>
      </w:pPr>
    </w:p>
    <w:p w:rsidR="00BA7A96" w:rsidRDefault="00BA7A96" w:rsidP="00181647">
      <w:pPr>
        <w:spacing w:line="360" w:lineRule="auto"/>
        <w:ind w:left="567" w:right="1411"/>
        <w:rPr>
          <w:rFonts w:ascii="Arial" w:hAnsi="Arial"/>
          <w:bCs/>
        </w:rPr>
      </w:pPr>
    </w:p>
    <w:p w:rsidR="00BA7A96" w:rsidRDefault="00BA7A96" w:rsidP="00181647">
      <w:pPr>
        <w:spacing w:line="360" w:lineRule="auto"/>
        <w:ind w:left="567" w:right="1411"/>
        <w:rPr>
          <w:rFonts w:ascii="Arial" w:hAnsi="Arial"/>
          <w:bCs/>
        </w:rPr>
      </w:pPr>
    </w:p>
    <w:p w:rsidR="00BA7A96" w:rsidRPr="00BA7A96" w:rsidRDefault="00BA7A96" w:rsidP="00BA7A96">
      <w:pPr>
        <w:spacing w:after="160" w:line="259" w:lineRule="auto"/>
        <w:ind w:left="567"/>
        <w:rPr>
          <w:rFonts w:ascii="Calibri" w:eastAsia="Calibri" w:hAnsi="Calibri"/>
          <w:b/>
          <w:bCs/>
          <w:color w:val="808080"/>
          <w:sz w:val="22"/>
          <w:szCs w:val="22"/>
          <w:lang w:val="de-DE" w:eastAsia="en-US"/>
        </w:rPr>
      </w:pPr>
      <w:r w:rsidRPr="00BA7A96">
        <w:rPr>
          <w:rFonts w:ascii="Calibri" w:eastAsia="Calibri" w:hAnsi="Calibri"/>
          <w:b/>
          <w:bCs/>
          <w:color w:val="808080"/>
          <w:sz w:val="22"/>
          <w:szCs w:val="22"/>
          <w:lang w:val="de-DE" w:eastAsia="en-US"/>
        </w:rPr>
        <w:t>Despre AMAZONE</w:t>
      </w:r>
    </w:p>
    <w:p w:rsidR="00BA7A96" w:rsidRPr="00BA7A96" w:rsidRDefault="00BA7A96" w:rsidP="00BA7A96">
      <w:pPr>
        <w:spacing w:after="160" w:line="259" w:lineRule="auto"/>
        <w:ind w:left="567" w:right="1836"/>
        <w:rPr>
          <w:rFonts w:ascii="Arial" w:eastAsia="Calibri" w:hAnsi="Arial"/>
          <w:bCs/>
          <w:color w:val="808080"/>
          <w:sz w:val="20"/>
          <w:szCs w:val="20"/>
          <w:lang w:val="de-DE" w:eastAsia="en-US"/>
        </w:rPr>
      </w:pPr>
      <w:r w:rsidRPr="00BA7A96">
        <w:rPr>
          <w:rFonts w:ascii="Arial" w:eastAsia="Calibri" w:hAnsi="Arial"/>
          <w:b/>
          <w:bCs/>
          <w:color w:val="808080"/>
          <w:sz w:val="20"/>
          <w:szCs w:val="20"/>
          <w:lang w:val="de-DE" w:eastAsia="en-US"/>
        </w:rPr>
        <w:br/>
      </w:r>
      <w:r w:rsidRPr="00BA7A96">
        <w:rPr>
          <w:rFonts w:ascii="Calibri" w:eastAsia="Calibri" w:hAnsi="Calibri"/>
          <w:bCs/>
          <w:color w:val="808080"/>
          <w:sz w:val="22"/>
          <w:szCs w:val="22"/>
          <w:lang w:val="de-DE" w:eastAsia="en-US"/>
        </w:rPr>
        <w:t>AMAZONEN-WERKE H. Dreyer GmbH &amp; Co.KG, cu sediul în Hasbergen-Gaste, în Germania, produce utilaje agricole și utilaje de tehnica comunala. Compania administrată de proprietari are aproximativ 1900 de angajați în nouă locații de producție diferite din Germania, Franța, Rusia și Ungaria. Gama de utilaje agricole include utilaje pentru prelucrarea solului, semănătoare, împrăștiere de îngrășăminte și echipamente de protecție a plantelor. Pe baza acestor competențe de bază, AMAZONE este acum specialistul în producția inteligentă de culturi în agricultură.</w:t>
      </w:r>
      <w:r w:rsidRPr="00BA7A96">
        <w:rPr>
          <w:rFonts w:ascii="Arial" w:eastAsia="Calibri" w:hAnsi="Arial"/>
          <w:bCs/>
          <w:color w:val="808080"/>
          <w:sz w:val="20"/>
          <w:szCs w:val="20"/>
          <w:lang w:val="de-DE" w:eastAsia="en-US"/>
        </w:rPr>
        <w:br/>
      </w:r>
      <w:r w:rsidRPr="00BA7A96">
        <w:rPr>
          <w:rFonts w:ascii="Calibri" w:eastAsia="Calibri" w:hAnsi="Calibri"/>
          <w:bCs/>
          <w:color w:val="808080"/>
          <w:sz w:val="22"/>
          <w:szCs w:val="22"/>
          <w:lang w:val="de-DE" w:eastAsia="en-US"/>
        </w:rPr>
        <w:t>Informații suplimentare: www.amazone.net</w:t>
      </w:r>
    </w:p>
    <w:p w:rsidR="00BA7A96" w:rsidRDefault="00BA7A96" w:rsidP="00BA7A96">
      <w:pPr>
        <w:tabs>
          <w:tab w:val="left" w:pos="3550"/>
        </w:tabs>
        <w:spacing w:after="160" w:line="360" w:lineRule="auto"/>
        <w:ind w:left="567" w:right="1411"/>
        <w:rPr>
          <w:rFonts w:ascii="Calibri" w:eastAsia="Calibri" w:hAnsi="Calibri"/>
          <w:sz w:val="22"/>
          <w:szCs w:val="22"/>
          <w:lang w:val="de-DE" w:eastAsia="en-US"/>
        </w:rPr>
      </w:pPr>
      <w:r w:rsidRPr="00BA7A96">
        <w:rPr>
          <w:rFonts w:ascii="Calibri" w:eastAsia="Calibri" w:hAnsi="Calibri"/>
          <w:noProof/>
          <w:color w:val="0563C1"/>
          <w:sz w:val="22"/>
          <w:szCs w:val="22"/>
          <w:lang w:val="de-DE" w:eastAsia="en-US"/>
        </w:rPr>
        <w:drawing>
          <wp:inline distT="0" distB="0" distL="0" distR="0" wp14:anchorId="66120CBC" wp14:editId="5D7F850D">
            <wp:extent cx="241300" cy="241300"/>
            <wp:effectExtent l="0" t="0" r="6350" b="6350"/>
            <wp:docPr id="36" name="Grafik 36" descr="cid:FB_70d43fd1-a841-4de4-bbaa-3e1f495f95d3.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A7A96">
        <w:rPr>
          <w:rFonts w:ascii="Calibri" w:eastAsia="Calibri" w:hAnsi="Calibri"/>
          <w:sz w:val="22"/>
          <w:szCs w:val="22"/>
          <w:lang w:val="de-DE" w:eastAsia="en-US"/>
        </w:rPr>
        <w:t> </w:t>
      </w:r>
      <w:r w:rsidRPr="00BA7A96">
        <w:rPr>
          <w:rFonts w:ascii="Calibri" w:eastAsia="Calibri" w:hAnsi="Calibri"/>
          <w:noProof/>
          <w:color w:val="0563C1"/>
          <w:sz w:val="22"/>
          <w:szCs w:val="22"/>
          <w:lang w:val="de-DE" w:eastAsia="en-US"/>
        </w:rPr>
        <w:drawing>
          <wp:inline distT="0" distB="0" distL="0" distR="0" wp14:anchorId="00202E20" wp14:editId="6D963267">
            <wp:extent cx="241300" cy="241300"/>
            <wp:effectExtent l="0" t="0" r="6350" b="6350"/>
            <wp:docPr id="37" name="Grafik 37" descr="cid:IG_efb650a7-31e4-4674-98db-f2d2d5c58dce.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A7A96">
        <w:rPr>
          <w:rFonts w:ascii="Calibri" w:eastAsia="Calibri" w:hAnsi="Calibri"/>
          <w:sz w:val="22"/>
          <w:szCs w:val="22"/>
          <w:lang w:val="de-DE" w:eastAsia="en-US"/>
        </w:rPr>
        <w:t> </w:t>
      </w:r>
      <w:r w:rsidRPr="00BA7A96">
        <w:rPr>
          <w:rFonts w:ascii="Calibri" w:eastAsia="Calibri" w:hAnsi="Calibri"/>
          <w:noProof/>
          <w:color w:val="0563C1"/>
          <w:sz w:val="22"/>
          <w:szCs w:val="22"/>
          <w:lang w:val="de-DE" w:eastAsia="en-US"/>
        </w:rPr>
        <w:drawing>
          <wp:inline distT="0" distB="0" distL="0" distR="0" wp14:anchorId="36187CC6" wp14:editId="64779A9C">
            <wp:extent cx="241300" cy="241300"/>
            <wp:effectExtent l="0" t="0" r="6350" b="6350"/>
            <wp:docPr id="38" name="Grafik 38" descr="cid:YT_e9180d16-5a2b-4618-92e9-22a015f9cafb.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A7A96">
        <w:rPr>
          <w:rFonts w:ascii="Calibri" w:eastAsia="Calibri" w:hAnsi="Calibri"/>
          <w:sz w:val="22"/>
          <w:szCs w:val="22"/>
          <w:lang w:val="de-DE" w:eastAsia="en-US"/>
        </w:rPr>
        <w:t> </w:t>
      </w:r>
      <w:r w:rsidRPr="00BA7A96">
        <w:rPr>
          <w:rFonts w:ascii="Calibri" w:eastAsia="Calibri" w:hAnsi="Calibri"/>
          <w:noProof/>
          <w:color w:val="0563C1"/>
          <w:sz w:val="22"/>
          <w:szCs w:val="22"/>
          <w:lang w:val="de-DE" w:eastAsia="en-US"/>
        </w:rPr>
        <w:drawing>
          <wp:inline distT="0" distB="0" distL="0" distR="0" wp14:anchorId="5B7334FA" wp14:editId="6DC440A5">
            <wp:extent cx="241300" cy="241300"/>
            <wp:effectExtent l="0" t="0" r="6350" b="6350"/>
            <wp:docPr id="39" name="Grafik 39" descr="cid:LinkedIn_80de4e9c-c7a3-41e3-8e11-063f7eace13d.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A7A96">
        <w:rPr>
          <w:rFonts w:ascii="Calibri" w:eastAsia="Calibri" w:hAnsi="Calibri"/>
          <w:sz w:val="22"/>
          <w:szCs w:val="22"/>
          <w:lang w:val="de-DE" w:eastAsia="en-US"/>
        </w:rPr>
        <w:t> </w:t>
      </w:r>
      <w:r w:rsidRPr="00BA7A96">
        <w:rPr>
          <w:rFonts w:ascii="Calibri" w:eastAsia="Calibri" w:hAnsi="Calibri"/>
          <w:noProof/>
          <w:color w:val="0563C1"/>
          <w:sz w:val="22"/>
          <w:szCs w:val="22"/>
          <w:lang w:val="de-DE" w:eastAsia="en-US"/>
        </w:rPr>
        <w:drawing>
          <wp:inline distT="0" distB="0" distL="0" distR="0" wp14:anchorId="1CF0F460" wp14:editId="62DBD938">
            <wp:extent cx="241300" cy="241300"/>
            <wp:effectExtent l="0" t="0" r="6350" b="6350"/>
            <wp:docPr id="40" name="Grafik 40" descr="cid:Xing1_e3730686-2953-47a9-9c47-dbaa518a9207.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7"/>
                    </pic:cNvPr>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A7A96">
        <w:rPr>
          <w:rFonts w:ascii="Calibri" w:eastAsia="Calibri" w:hAnsi="Calibri"/>
          <w:sz w:val="22"/>
          <w:szCs w:val="22"/>
          <w:lang w:val="de-DE" w:eastAsia="en-US"/>
        </w:rPr>
        <w:t> </w:t>
      </w:r>
      <w:bookmarkStart w:id="0" w:name="_GoBack"/>
      <w:bookmarkEnd w:id="0"/>
    </w:p>
    <w:p w:rsidR="00BA7A96" w:rsidRDefault="00BA7A96">
      <w:pPr>
        <w:rPr>
          <w:rFonts w:ascii="Calibri" w:eastAsia="Calibri" w:hAnsi="Calibri"/>
          <w:sz w:val="22"/>
          <w:szCs w:val="22"/>
          <w:lang w:val="de-DE" w:eastAsia="en-US"/>
        </w:rPr>
      </w:pPr>
    </w:p>
    <w:sectPr w:rsidR="00BA7A96" w:rsidSect="00693BFA">
      <w:headerReference w:type="default" r:id="rId30"/>
      <w:footerReference w:type="default" r:id="rId31"/>
      <w:pgSz w:w="11901" w:h="16840"/>
      <w:pgMar w:top="1843" w:right="567" w:bottom="1560" w:left="567" w:header="1276" w:footer="971" w:gutter="0"/>
      <w:cols w:space="708"/>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B2B7E" w:rsidRDefault="00EB2B7E">
      <w:r>
        <w:separator/>
      </w:r>
    </w:p>
  </w:endnote>
  <w:endnote w:type="continuationSeparator" w:id="0">
    <w:p w:rsidR="00EB2B7E" w:rsidRDefault="00EB2B7E">
      <w:r>
        <w:continuationSeparator/>
      </w:r>
    </w:p>
  </w:endnote>
  <w:endnote w:type="continuationNotice" w:id="1">
    <w:p w:rsidR="00EB2B7E" w:rsidRDefault="00EB2B7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56BBE">
    <w:pPr>
      <w:pStyle w:val="Fuzeile"/>
    </w:pPr>
    <w:r>
      <w:rPr>
        <w:noProof/>
        <w:lang w:val="de-DE"/>
      </w:rPr>
      <mc:AlternateContent>
        <mc:Choice Requires="wps">
          <w:drawing>
            <wp:anchor distT="0" distB="0" distL="114300" distR="114300" simplePos="0" relativeHeight="251658752" behindDoc="1" locked="0" layoutInCell="1" allowOverlap="1" wp14:anchorId="700003C7" wp14:editId="4B9DEB12">
              <wp:simplePos x="0" y="0"/>
              <wp:positionH relativeFrom="column">
                <wp:posOffset>5283835</wp:posOffset>
              </wp:positionH>
              <wp:positionV relativeFrom="paragraph">
                <wp:posOffset>227965</wp:posOffset>
              </wp:positionV>
              <wp:extent cx="1600200" cy="179705"/>
              <wp:effectExtent l="0" t="0" r="0" b="10795"/>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right="57"/>
                            <w:jc w:val="right"/>
                            <w:rPr>
                              <w:rFonts w:ascii="Arial" w:hAnsi="Arial"/>
                              <w:sz w:val="20"/>
                            </w:rPr>
                          </w:pPr>
                          <w:r>
                            <w:rPr>
                              <w:rFonts w:ascii="Arial" w:hAnsi="Arial"/>
                              <w:sz w:val="20"/>
                            </w:rPr>
                            <w:t xml:space="preserve">Page </w:t>
                          </w:r>
                          <w:r w:rsidRPr="00CA43ED">
                            <w:rPr>
                              <w:rFonts w:ascii="Arial" w:hAnsi="Arial"/>
                              <w:sz w:val="20"/>
                            </w:rPr>
                            <w:fldChar w:fldCharType="begin"/>
                          </w:r>
                          <w:r w:rsidRPr="00CA43ED">
                            <w:rPr>
                              <w:rFonts w:ascii="Arial" w:hAnsi="Arial"/>
                              <w:sz w:val="20"/>
                            </w:rPr>
                            <w:instrText xml:space="preserve"> </w:instrText>
                          </w:r>
                          <w:r>
                            <w:rPr>
                              <w:rFonts w:ascii="Arial" w:hAnsi="Arial"/>
                              <w:sz w:val="20"/>
                            </w:rPr>
                            <w:instrText>PAGE</w:instrText>
                          </w:r>
                          <w:r w:rsidRPr="00CA43ED">
                            <w:rPr>
                              <w:rFonts w:ascii="Arial" w:hAnsi="Arial"/>
                              <w:sz w:val="20"/>
                            </w:rPr>
                            <w:instrText xml:space="preserve"> </w:instrText>
                          </w:r>
                          <w:r w:rsidRPr="00CA43ED">
                            <w:rPr>
                              <w:rFonts w:ascii="Arial" w:hAnsi="Arial"/>
                              <w:sz w:val="20"/>
                            </w:rPr>
                            <w:fldChar w:fldCharType="separate"/>
                          </w:r>
                          <w:r w:rsidR="00BA7A96">
                            <w:rPr>
                              <w:rFonts w:ascii="Arial" w:hAnsi="Arial"/>
                              <w:noProof/>
                              <w:sz w:val="20"/>
                            </w:rPr>
                            <w:t>6</w:t>
                          </w:r>
                          <w:r w:rsidRPr="00CA43ED">
                            <w:rPr>
                              <w:rFonts w:ascii="Arial" w:hAnsi="Arial"/>
                              <w:sz w:val="20"/>
                            </w:rPr>
                            <w:fldChar w:fldCharType="end"/>
                          </w:r>
                          <w:r>
                            <w:rPr>
                              <w:rFonts w:ascii="Arial" w:hAnsi="Arial"/>
                              <w:sz w:val="20"/>
                            </w:rPr>
                            <w:t xml:space="preserve"> of </w:t>
                          </w:r>
                          <w:r w:rsidRPr="00CA43ED">
                            <w:rPr>
                              <w:rFonts w:ascii="Arial" w:hAnsi="Arial"/>
                              <w:sz w:val="20"/>
                            </w:rPr>
                            <w:fldChar w:fldCharType="begin"/>
                          </w:r>
                          <w:r w:rsidRPr="00CA43ED">
                            <w:rPr>
                              <w:rFonts w:ascii="Arial" w:hAnsi="Arial"/>
                              <w:sz w:val="20"/>
                            </w:rPr>
                            <w:instrText xml:space="preserve"> </w:instrText>
                          </w:r>
                          <w:r>
                            <w:rPr>
                              <w:rFonts w:ascii="Arial" w:hAnsi="Arial"/>
                              <w:sz w:val="20"/>
                            </w:rPr>
                            <w:instrText>NUMPAGES</w:instrText>
                          </w:r>
                          <w:r w:rsidRPr="00CA43ED">
                            <w:rPr>
                              <w:rFonts w:ascii="Arial" w:hAnsi="Arial"/>
                              <w:sz w:val="20"/>
                            </w:rPr>
                            <w:instrText xml:space="preserve"> </w:instrText>
                          </w:r>
                          <w:r w:rsidRPr="00CA43ED">
                            <w:rPr>
                              <w:rFonts w:ascii="Arial" w:hAnsi="Arial"/>
                              <w:sz w:val="20"/>
                            </w:rPr>
                            <w:fldChar w:fldCharType="separate"/>
                          </w:r>
                          <w:r w:rsidR="00BA7A96">
                            <w:rPr>
                              <w:rFonts w:ascii="Arial" w:hAnsi="Arial"/>
                              <w:noProof/>
                              <w:sz w:val="20"/>
                            </w:rPr>
                            <w:t>6</w:t>
                          </w:r>
                          <w:r w:rsidRPr="00CA43ED">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0003C7" id="_x0000_t202" coordsize="21600,21600" o:spt="202" path="m,l,21600r21600,l21600,xe">
              <v:stroke joinstyle="miter"/>
              <v:path gradientshapeok="t" o:connecttype="rect"/>
            </v:shapetype>
            <v:shape id="Text Box 9" o:spid="_x0000_s1028" type="#_x0000_t202" style="position:absolute;margin-left:416.05pt;margin-top:17.95pt;width:126pt;height:14.1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cMG8g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" filled="f" fillcolor="#006e31" stroked="f">
              <v:textbox inset="0,.5mm,0,0">
                <w:txbxContent>
                  <w:p w:rsidR="005E0980" w:rsidRPr="00583760" w:rsidRDefault="005E0980" w:rsidP="006F7755">
                    <w:pPr>
                      <w:ind w:right="57"/>
                      <w:jc w:val="right"/>
                      <w:rPr>
                        <w:rFonts w:ascii="Arial" w:hAnsi="Arial"/>
                        <w:sz w:val="20"/>
                      </w:rPr>
                    </w:pPr>
                    <w:r>
                      <w:rPr>
                        <w:rFonts w:ascii="Arial" w:hAnsi="Arial"/>
                        <w:sz w:val="20"/>
                      </w:rPr>
                      <w:t xml:space="preserve">Page </w:t>
                    </w:r>
                    <w:r w:rsidRPr="00CA43ED">
                      <w:rPr>
                        <w:rFonts w:ascii="Arial" w:hAnsi="Arial"/>
                        <w:sz w:val="20"/>
                      </w:rPr>
                      <w:fldChar w:fldCharType="begin"/>
                    </w:r>
                    <w:r w:rsidRPr="00CA43ED">
                      <w:rPr>
                        <w:rFonts w:ascii="Arial" w:hAnsi="Arial"/>
                        <w:sz w:val="20"/>
                      </w:rPr>
                      <w:instrText xml:space="preserve"> </w:instrText>
                    </w:r>
                    <w:r>
                      <w:rPr>
                        <w:rFonts w:ascii="Arial" w:hAnsi="Arial"/>
                        <w:sz w:val="20"/>
                      </w:rPr>
                      <w:instrText>PAGE</w:instrText>
                    </w:r>
                    <w:r w:rsidRPr="00CA43ED">
                      <w:rPr>
                        <w:rFonts w:ascii="Arial" w:hAnsi="Arial"/>
                        <w:sz w:val="20"/>
                      </w:rPr>
                      <w:instrText xml:space="preserve"> </w:instrText>
                    </w:r>
                    <w:r w:rsidRPr="00CA43ED">
                      <w:rPr>
                        <w:rFonts w:ascii="Arial" w:hAnsi="Arial"/>
                        <w:sz w:val="20"/>
                      </w:rPr>
                      <w:fldChar w:fldCharType="separate"/>
                    </w:r>
                    <w:r w:rsidR="00BA7A96">
                      <w:rPr>
                        <w:rFonts w:ascii="Arial" w:hAnsi="Arial"/>
                        <w:noProof/>
                        <w:sz w:val="20"/>
                      </w:rPr>
                      <w:t>6</w:t>
                    </w:r>
                    <w:r w:rsidRPr="00CA43ED">
                      <w:rPr>
                        <w:rFonts w:ascii="Arial" w:hAnsi="Arial"/>
                        <w:sz w:val="20"/>
                      </w:rPr>
                      <w:fldChar w:fldCharType="end"/>
                    </w:r>
                    <w:r>
                      <w:rPr>
                        <w:rFonts w:ascii="Arial" w:hAnsi="Arial"/>
                        <w:sz w:val="20"/>
                      </w:rPr>
                      <w:t xml:space="preserve"> of </w:t>
                    </w:r>
                    <w:r w:rsidRPr="00CA43ED">
                      <w:rPr>
                        <w:rFonts w:ascii="Arial" w:hAnsi="Arial"/>
                        <w:sz w:val="20"/>
                      </w:rPr>
                      <w:fldChar w:fldCharType="begin"/>
                    </w:r>
                    <w:r w:rsidRPr="00CA43ED">
                      <w:rPr>
                        <w:rFonts w:ascii="Arial" w:hAnsi="Arial"/>
                        <w:sz w:val="20"/>
                      </w:rPr>
                      <w:instrText xml:space="preserve"> </w:instrText>
                    </w:r>
                    <w:r>
                      <w:rPr>
                        <w:rFonts w:ascii="Arial" w:hAnsi="Arial"/>
                        <w:sz w:val="20"/>
                      </w:rPr>
                      <w:instrText>NUMPAGES</w:instrText>
                    </w:r>
                    <w:r w:rsidRPr="00CA43ED">
                      <w:rPr>
                        <w:rFonts w:ascii="Arial" w:hAnsi="Arial"/>
                        <w:sz w:val="20"/>
                      </w:rPr>
                      <w:instrText xml:space="preserve"> </w:instrText>
                    </w:r>
                    <w:r w:rsidRPr="00CA43ED">
                      <w:rPr>
                        <w:rFonts w:ascii="Arial" w:hAnsi="Arial"/>
                        <w:sz w:val="20"/>
                      </w:rPr>
                      <w:fldChar w:fldCharType="separate"/>
                    </w:r>
                    <w:r w:rsidR="00BA7A96">
                      <w:rPr>
                        <w:rFonts w:ascii="Arial" w:hAnsi="Arial"/>
                        <w:noProof/>
                        <w:sz w:val="20"/>
                      </w:rPr>
                      <w:t>6</w:t>
                    </w:r>
                    <w:r w:rsidRPr="00CA43ED">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7728" behindDoc="1" locked="0" layoutInCell="1" allowOverlap="1" wp14:anchorId="044FDC19" wp14:editId="06BB544C">
              <wp:simplePos x="0" y="0"/>
              <wp:positionH relativeFrom="column">
                <wp:posOffset>34290</wp:posOffset>
              </wp:positionH>
              <wp:positionV relativeFrom="paragraph">
                <wp:posOffset>436245</wp:posOffset>
              </wp:positionV>
              <wp:extent cx="6823710" cy="0"/>
              <wp:effectExtent l="15240" t="17145" r="9525" b="11430"/>
              <wp:wrapNone/>
              <wp:docPr id="4"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1E7A821" id="Line 8"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" strokecolor="#006e31" strokeweight="1.42pt"/>
          </w:pict>
        </mc:Fallback>
      </mc:AlternateContent>
    </w:r>
    <w:r>
      <w:rPr>
        <w:noProof/>
        <w:lang w:val="de-DE"/>
      </w:rPr>
      <mc:AlternateContent>
        <mc:Choice Requires="wps">
          <w:drawing>
            <wp:anchor distT="0" distB="0" distL="114300" distR="114300" simplePos="0" relativeHeight="251656704" behindDoc="1" locked="0" layoutInCell="1" allowOverlap="1" wp14:anchorId="5B9D9756" wp14:editId="47C3B321">
              <wp:simplePos x="0" y="0"/>
              <wp:positionH relativeFrom="column">
                <wp:posOffset>36195</wp:posOffset>
              </wp:positionH>
              <wp:positionV relativeFrom="paragraph">
                <wp:posOffset>-20955</wp:posOffset>
              </wp:positionV>
              <wp:extent cx="6840220" cy="0"/>
              <wp:effectExtent l="17145" t="17145" r="10160" b="11430"/>
              <wp:wrapNone/>
              <wp:docPr id="3"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E86AEB" id="Line 7"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" strokecolor="#006e31" strokeweight="1.42pt"/>
          </w:pict>
        </mc:Fallback>
      </mc:AlternateContent>
    </w:r>
    <w:r>
      <w:rPr>
        <w:noProof/>
        <w:lang w:val="de-DE"/>
      </w:rPr>
      <mc:AlternateContent>
        <mc:Choice Requires="wps">
          <w:drawing>
            <wp:anchor distT="0" distB="0" distL="114300" distR="114300" simplePos="0" relativeHeight="251655680" behindDoc="1" locked="0" layoutInCell="1" allowOverlap="1" wp14:anchorId="39BBE09D" wp14:editId="77A4C8E3">
              <wp:simplePos x="0" y="0"/>
              <wp:positionH relativeFrom="column">
                <wp:posOffset>377190</wp:posOffset>
              </wp:positionH>
              <wp:positionV relativeFrom="paragraph">
                <wp:posOffset>-20955</wp:posOffset>
              </wp:positionV>
              <wp:extent cx="6480175" cy="431800"/>
              <wp:effectExtent l="0" t="0" r="635" b="0"/>
              <wp:wrapNone/>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346DE0" w:rsidRDefault="005E0980" w:rsidP="006F7755">
                          <w:pPr>
                            <w:spacing w:line="280" w:lineRule="exact"/>
                            <w:rPr>
                              <w:rFonts w:ascii="Arial" w:hAnsi="Arial"/>
                              <w:b/>
                              <w:spacing w:val="2"/>
                              <w:sz w:val="20"/>
                              <w:lang w:val="de-DE"/>
                            </w:rPr>
                          </w:pPr>
                          <w:r w:rsidRPr="005219DC">
                            <w:rPr>
                              <w:rFonts w:ascii="Arial" w:hAnsi="Arial"/>
                              <w:b/>
                              <w:sz w:val="20"/>
                              <w:lang w:val="de-DE"/>
                            </w:rPr>
                            <w:t xml:space="preserve">AMAZONEN-WERKE H. DREYER GmbH &amp; Co. </w:t>
                          </w:r>
                          <w:r w:rsidRPr="00346DE0">
                            <w:rPr>
                              <w:rFonts w:ascii="Arial" w:hAnsi="Arial"/>
                              <w:b/>
                              <w:sz w:val="20"/>
                              <w:lang w:val="de-DE"/>
                            </w:rPr>
                            <w:t>KG ∙ Am Amazonenwerk 9–13 ∙ D-49205 Hasbergen-Gaste</w:t>
                          </w:r>
                        </w:p>
                        <w:p w:rsidR="005E0980" w:rsidRPr="00583760" w:rsidRDefault="005E0980" w:rsidP="006F7755">
                          <w:pPr>
                            <w:spacing w:line="280" w:lineRule="exact"/>
                            <w:rPr>
                              <w:rFonts w:ascii="Arial" w:hAnsi="Arial"/>
                              <w:b/>
                              <w:spacing w:val="2"/>
                              <w:sz w:val="20"/>
                            </w:rPr>
                          </w:pPr>
                          <w:r>
                            <w:rPr>
                              <w:rFonts w:ascii="Arial" w:hAnsi="Arial"/>
                              <w:b/>
                              <w:sz w:val="20"/>
                            </w:rPr>
                            <w:t>Telephone +49 (0)5405 501-0 ∙ amazone@amazone.de ∙ www.amazone.</w:t>
                          </w:r>
                          <w:r w:rsidR="00823EC9">
                            <w:rPr>
                              <w:rFonts w:ascii="Arial" w:hAnsi="Arial"/>
                              <w:b/>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BBE09D" id="Text Box 6" o:spid="_x0000_s1029" type="#_x0000_t202" style="position:absolute;margin-left:29.7pt;margin-top:-1.65pt;width:510.25pt;height:3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" filled="f" fillcolor="#006e31" stroked="f">
              <v:textbox inset="0,1mm,0,0">
                <w:txbxContent>
                  <w:p w:rsidR="005E0980" w:rsidRPr="00346DE0" w:rsidRDefault="005E0980" w:rsidP="006F7755">
                    <w:pPr>
                      <w:spacing w:line="280" w:lineRule="exact"/>
                      <w:rPr>
                        <w:rFonts w:ascii="Arial" w:hAnsi="Arial"/>
                        <w:b/>
                        <w:spacing w:val="2"/>
                        <w:sz w:val="20"/>
                        <w:lang w:val="de-DE"/>
                      </w:rPr>
                    </w:pPr>
                    <w:r w:rsidRPr="005219DC">
                      <w:rPr>
                        <w:rFonts w:ascii="Arial" w:hAnsi="Arial"/>
                        <w:b/>
                        <w:sz w:val="20"/>
                        <w:lang w:val="de-DE"/>
                      </w:rPr>
                      <w:t xml:space="preserve">AMAZONEN-WERKE H. DREYER GmbH &amp; Co. </w:t>
                    </w:r>
                    <w:r w:rsidRPr="00346DE0">
                      <w:rPr>
                        <w:rFonts w:ascii="Arial" w:hAnsi="Arial"/>
                        <w:b/>
                        <w:sz w:val="20"/>
                        <w:lang w:val="de-DE"/>
                      </w:rPr>
                      <w:t>KG ∙ Am Amazonenwerk 9–13 ∙ D-49205 Hasbergen-Gaste</w:t>
                    </w:r>
                  </w:p>
                  <w:p w:rsidR="005E0980" w:rsidRPr="00583760" w:rsidRDefault="005E0980" w:rsidP="006F7755">
                    <w:pPr>
                      <w:spacing w:line="280" w:lineRule="exact"/>
                      <w:rPr>
                        <w:rFonts w:ascii="Arial" w:hAnsi="Arial"/>
                        <w:b/>
                        <w:spacing w:val="2"/>
                        <w:sz w:val="20"/>
                      </w:rPr>
                    </w:pPr>
                    <w:r>
                      <w:rPr>
                        <w:rFonts w:ascii="Arial" w:hAnsi="Arial"/>
                        <w:b/>
                        <w:sz w:val="20"/>
                      </w:rPr>
                      <w:t>Telephone +49 (0)5405 501-0 ∙ amazone@amazone.de ∙ www.amazone.</w:t>
                    </w:r>
                    <w:r w:rsidR="00823EC9">
                      <w:rPr>
                        <w:rFonts w:ascii="Arial" w:hAnsi="Arial"/>
                        <w:b/>
                        <w:sz w:val="20"/>
                      </w:rPr>
                      <w:t>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B2B7E" w:rsidRDefault="00EB2B7E">
      <w:r>
        <w:separator/>
      </w:r>
    </w:p>
  </w:footnote>
  <w:footnote w:type="continuationSeparator" w:id="0">
    <w:p w:rsidR="00EB2B7E" w:rsidRDefault="00EB2B7E">
      <w:r>
        <w:continuationSeparator/>
      </w:r>
    </w:p>
  </w:footnote>
  <w:footnote w:type="continuationNotice" w:id="1">
    <w:p w:rsidR="00EB2B7E" w:rsidRDefault="00EB2B7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5F7D4A">
    <w:pPr>
      <w:pStyle w:val="Kopfzeile"/>
    </w:pPr>
    <w:r>
      <w:rPr>
        <w:noProof/>
        <w:lang w:val="de-DE"/>
      </w:rPr>
      <w:drawing>
        <wp:anchor distT="0" distB="0" distL="114300" distR="114300" simplePos="0" relativeHeight="251654656" behindDoc="1" locked="0" layoutInCell="1" allowOverlap="1" wp14:anchorId="6C415531" wp14:editId="216E1963">
          <wp:simplePos x="0" y="0"/>
          <wp:positionH relativeFrom="column">
            <wp:posOffset>3810</wp:posOffset>
          </wp:positionH>
          <wp:positionV relativeFrom="paragraph">
            <wp:posOffset>-554990</wp:posOffset>
          </wp:positionV>
          <wp:extent cx="6838950" cy="539750"/>
          <wp:effectExtent l="0" t="0" r="0" b="0"/>
          <wp:wrapNone/>
          <wp:docPr id="25" name="Bild 15" descr="Kopf_Landtechnik_RGB_22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opf_Landtechnik_RGB_22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0" cy="5397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DE"/>
      </w:rPr>
      <mc:AlternateContent>
        <mc:Choice Requires="wps">
          <w:drawing>
            <wp:anchor distT="0" distB="0" distL="114300" distR="114300" simplePos="0" relativeHeight="251660800" behindDoc="1" locked="0" layoutInCell="1" allowOverlap="1" wp14:anchorId="17D0A3B0" wp14:editId="3A245DAC">
              <wp:simplePos x="0" y="0"/>
              <wp:positionH relativeFrom="column">
                <wp:posOffset>5158105</wp:posOffset>
              </wp:positionH>
              <wp:positionV relativeFrom="paragraph">
                <wp:posOffset>-212090</wp:posOffset>
              </wp:positionV>
              <wp:extent cx="1619885" cy="179705"/>
              <wp:effectExtent l="0" t="0" r="3810" b="3810"/>
              <wp:wrapNone/>
              <wp:docPr id="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Default="00693BFA" w:rsidP="00EF46F1">
                          <w:pPr>
                            <w:ind w:left="142"/>
                            <w:rPr>
                              <w:rFonts w:ascii="Arial" w:hAnsi="Arial"/>
                              <w:sz w:val="20"/>
                            </w:rPr>
                          </w:pPr>
                          <w:r>
                            <w:rPr>
                              <w:rFonts w:ascii="Arial" w:hAnsi="Arial"/>
                              <w:sz w:val="20"/>
                            </w:rPr>
                            <w:t>September</w:t>
                          </w:r>
                          <w:r w:rsidR="00640CA7">
                            <w:rPr>
                              <w:rFonts w:ascii="Arial" w:hAnsi="Arial"/>
                              <w:sz w:val="20"/>
                            </w:rPr>
                            <w:t xml:space="preserve"> 2020</w:t>
                          </w:r>
                        </w:p>
                        <w:p w:rsidR="00003765" w:rsidRPr="00583760" w:rsidRDefault="00003765" w:rsidP="00003765">
                          <w:pPr>
                            <w:rPr>
                              <w:rFonts w:ascii="Arial" w:hAnsi="Arial"/>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D0A3B0" id="_x0000_t202" coordsize="21600,21600" o:spt="202" path="m,l,21600r21600,l21600,xe">
              <v:stroke joinstyle="miter"/>
              <v:path gradientshapeok="t" o:connecttype="rect"/>
            </v:shapetype>
            <v:shape id="Text Box 13" o:spid="_x0000_s1026" type="#_x0000_t202" style="position:absolute;margin-left:406.15pt;margin-top:-16.7pt;width:127.55pt;height:14.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" filled="f" fillcolor="#006e31" stroked="f">
              <v:textbox inset="0,0,0,0">
                <w:txbxContent>
                  <w:p w:rsidR="005E0980" w:rsidRDefault="00693BFA" w:rsidP="00EF46F1">
                    <w:pPr>
                      <w:ind w:left="142"/>
                      <w:rPr>
                        <w:rFonts w:ascii="Arial" w:hAnsi="Arial"/>
                        <w:sz w:val="20"/>
                      </w:rPr>
                    </w:pPr>
                    <w:r>
                      <w:rPr>
                        <w:rFonts w:ascii="Arial" w:hAnsi="Arial"/>
                        <w:sz w:val="20"/>
                      </w:rPr>
                      <w:t>September</w:t>
                    </w:r>
                    <w:r w:rsidR="00640CA7">
                      <w:rPr>
                        <w:rFonts w:ascii="Arial" w:hAnsi="Arial"/>
                        <w:sz w:val="20"/>
                      </w:rPr>
                      <w:t xml:space="preserve"> 2020</w:t>
                    </w:r>
                  </w:p>
                  <w:p w:rsidR="00003765" w:rsidRPr="00583760" w:rsidRDefault="00003765" w:rsidP="00003765">
                    <w:pPr>
                      <w:rPr>
                        <w:rFonts w:ascii="Arial" w:hAnsi="Arial"/>
                        <w:sz w:val="20"/>
                      </w:rPr>
                    </w:pPr>
                  </w:p>
                </w:txbxContent>
              </v:textbox>
            </v:shape>
          </w:pict>
        </mc:Fallback>
      </mc:AlternateContent>
    </w:r>
    <w:r>
      <w:rPr>
        <w:noProof/>
        <w:lang w:val="de-DE"/>
      </w:rPr>
      <mc:AlternateContent>
        <mc:Choice Requires="wps">
          <w:drawing>
            <wp:anchor distT="0" distB="0" distL="114300" distR="114300" simplePos="0" relativeHeight="251659776" behindDoc="1" locked="0" layoutInCell="1" allowOverlap="1" wp14:anchorId="202A54F2" wp14:editId="13098A01">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2A54F2" id="Text Box 12" o:spid="_x0000_s1027" type="#_x0000_t202" style="position:absolute;margin-left:406.15pt;margin-top:-39.4pt;width:127.55pt;height:22.7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colormru v:ext="edit" colors="#006e31"/>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3765"/>
    <w:rsid w:val="000057B1"/>
    <w:rsid w:val="00005E2A"/>
    <w:rsid w:val="000119E4"/>
    <w:rsid w:val="00012BC0"/>
    <w:rsid w:val="00015FF6"/>
    <w:rsid w:val="0002579D"/>
    <w:rsid w:val="00030639"/>
    <w:rsid w:val="0003391F"/>
    <w:rsid w:val="00034A5D"/>
    <w:rsid w:val="0003624C"/>
    <w:rsid w:val="000379F2"/>
    <w:rsid w:val="00041461"/>
    <w:rsid w:val="00042735"/>
    <w:rsid w:val="00044459"/>
    <w:rsid w:val="00047CDD"/>
    <w:rsid w:val="00051976"/>
    <w:rsid w:val="000558D6"/>
    <w:rsid w:val="00056589"/>
    <w:rsid w:val="00061F15"/>
    <w:rsid w:val="00062B82"/>
    <w:rsid w:val="00062FB4"/>
    <w:rsid w:val="00064C64"/>
    <w:rsid w:val="00065577"/>
    <w:rsid w:val="0006657C"/>
    <w:rsid w:val="00072179"/>
    <w:rsid w:val="000779ED"/>
    <w:rsid w:val="00086733"/>
    <w:rsid w:val="00087001"/>
    <w:rsid w:val="00087F7A"/>
    <w:rsid w:val="00090AB9"/>
    <w:rsid w:val="00095B8B"/>
    <w:rsid w:val="000A1204"/>
    <w:rsid w:val="000A33C0"/>
    <w:rsid w:val="000A73A3"/>
    <w:rsid w:val="000A7BA5"/>
    <w:rsid w:val="000B1D61"/>
    <w:rsid w:val="000B1DBF"/>
    <w:rsid w:val="000B5DF6"/>
    <w:rsid w:val="000B6B8E"/>
    <w:rsid w:val="000B6EBB"/>
    <w:rsid w:val="000C03B9"/>
    <w:rsid w:val="000C13A8"/>
    <w:rsid w:val="000C5253"/>
    <w:rsid w:val="000C6747"/>
    <w:rsid w:val="000D1FED"/>
    <w:rsid w:val="000E5F4A"/>
    <w:rsid w:val="000F18B4"/>
    <w:rsid w:val="000F3F7C"/>
    <w:rsid w:val="000F54D7"/>
    <w:rsid w:val="0010274B"/>
    <w:rsid w:val="00110789"/>
    <w:rsid w:val="00112EDB"/>
    <w:rsid w:val="001177E4"/>
    <w:rsid w:val="0012135A"/>
    <w:rsid w:val="00125A41"/>
    <w:rsid w:val="00131DB1"/>
    <w:rsid w:val="00136F8F"/>
    <w:rsid w:val="00141332"/>
    <w:rsid w:val="00146749"/>
    <w:rsid w:val="00147394"/>
    <w:rsid w:val="0015120B"/>
    <w:rsid w:val="00153C86"/>
    <w:rsid w:val="00160443"/>
    <w:rsid w:val="00161774"/>
    <w:rsid w:val="001627DA"/>
    <w:rsid w:val="001628A2"/>
    <w:rsid w:val="00170B9E"/>
    <w:rsid w:val="00175B5E"/>
    <w:rsid w:val="001764F2"/>
    <w:rsid w:val="00181647"/>
    <w:rsid w:val="0019197D"/>
    <w:rsid w:val="001926C2"/>
    <w:rsid w:val="001927D9"/>
    <w:rsid w:val="001A0746"/>
    <w:rsid w:val="001A2F36"/>
    <w:rsid w:val="001A6A59"/>
    <w:rsid w:val="001B650D"/>
    <w:rsid w:val="001C06AB"/>
    <w:rsid w:val="001C08A4"/>
    <w:rsid w:val="001C1208"/>
    <w:rsid w:val="001C1376"/>
    <w:rsid w:val="001C241D"/>
    <w:rsid w:val="001C2C16"/>
    <w:rsid w:val="001C3878"/>
    <w:rsid w:val="001C5B25"/>
    <w:rsid w:val="001C79D7"/>
    <w:rsid w:val="001D3414"/>
    <w:rsid w:val="001D432F"/>
    <w:rsid w:val="001D5584"/>
    <w:rsid w:val="001F2C8E"/>
    <w:rsid w:val="002026DF"/>
    <w:rsid w:val="00205632"/>
    <w:rsid w:val="00211B27"/>
    <w:rsid w:val="00212120"/>
    <w:rsid w:val="002161C9"/>
    <w:rsid w:val="00220F01"/>
    <w:rsid w:val="00221511"/>
    <w:rsid w:val="00231B0B"/>
    <w:rsid w:val="00233AA4"/>
    <w:rsid w:val="00236F5A"/>
    <w:rsid w:val="002416D9"/>
    <w:rsid w:val="00242354"/>
    <w:rsid w:val="00242FD7"/>
    <w:rsid w:val="00253FE0"/>
    <w:rsid w:val="00255F3D"/>
    <w:rsid w:val="00260884"/>
    <w:rsid w:val="00263D84"/>
    <w:rsid w:val="00264AC3"/>
    <w:rsid w:val="00266FD4"/>
    <w:rsid w:val="002749F8"/>
    <w:rsid w:val="00280DCF"/>
    <w:rsid w:val="0029413F"/>
    <w:rsid w:val="00294645"/>
    <w:rsid w:val="0029736F"/>
    <w:rsid w:val="002A03DF"/>
    <w:rsid w:val="002A08F9"/>
    <w:rsid w:val="002A74A8"/>
    <w:rsid w:val="002B6C23"/>
    <w:rsid w:val="002B7E60"/>
    <w:rsid w:val="002C3151"/>
    <w:rsid w:val="002C57F4"/>
    <w:rsid w:val="002D17FF"/>
    <w:rsid w:val="002E0571"/>
    <w:rsid w:val="002E08E7"/>
    <w:rsid w:val="002E3450"/>
    <w:rsid w:val="002E5347"/>
    <w:rsid w:val="002E6708"/>
    <w:rsid w:val="002F0C60"/>
    <w:rsid w:val="002F53E9"/>
    <w:rsid w:val="00300C6C"/>
    <w:rsid w:val="00304232"/>
    <w:rsid w:val="00305579"/>
    <w:rsid w:val="003123B7"/>
    <w:rsid w:val="003156BE"/>
    <w:rsid w:val="003203EE"/>
    <w:rsid w:val="003210F2"/>
    <w:rsid w:val="00322003"/>
    <w:rsid w:val="00330084"/>
    <w:rsid w:val="00330D56"/>
    <w:rsid w:val="0033102D"/>
    <w:rsid w:val="00335CCE"/>
    <w:rsid w:val="00336AFD"/>
    <w:rsid w:val="003400A3"/>
    <w:rsid w:val="00346DE0"/>
    <w:rsid w:val="003649A3"/>
    <w:rsid w:val="00366CAA"/>
    <w:rsid w:val="00370CBC"/>
    <w:rsid w:val="003741A9"/>
    <w:rsid w:val="003745F2"/>
    <w:rsid w:val="003A1DBE"/>
    <w:rsid w:val="003A5ACD"/>
    <w:rsid w:val="003C01F8"/>
    <w:rsid w:val="003C0739"/>
    <w:rsid w:val="003C18DD"/>
    <w:rsid w:val="003C19B9"/>
    <w:rsid w:val="003C2408"/>
    <w:rsid w:val="003C5BC0"/>
    <w:rsid w:val="003D0306"/>
    <w:rsid w:val="003D05D0"/>
    <w:rsid w:val="003D41ED"/>
    <w:rsid w:val="003D58C7"/>
    <w:rsid w:val="003E041D"/>
    <w:rsid w:val="003E2D72"/>
    <w:rsid w:val="003E77E7"/>
    <w:rsid w:val="003F1171"/>
    <w:rsid w:val="003F3899"/>
    <w:rsid w:val="0040591D"/>
    <w:rsid w:val="004062FE"/>
    <w:rsid w:val="00410006"/>
    <w:rsid w:val="00410130"/>
    <w:rsid w:val="004112A5"/>
    <w:rsid w:val="0041306D"/>
    <w:rsid w:val="00435517"/>
    <w:rsid w:val="0043678E"/>
    <w:rsid w:val="004377F1"/>
    <w:rsid w:val="00440B98"/>
    <w:rsid w:val="0044520E"/>
    <w:rsid w:val="00450DCA"/>
    <w:rsid w:val="00461515"/>
    <w:rsid w:val="00466B08"/>
    <w:rsid w:val="0047254B"/>
    <w:rsid w:val="0047269C"/>
    <w:rsid w:val="00472849"/>
    <w:rsid w:val="00473DB9"/>
    <w:rsid w:val="00481ED1"/>
    <w:rsid w:val="004841F0"/>
    <w:rsid w:val="00490CF7"/>
    <w:rsid w:val="00490EDF"/>
    <w:rsid w:val="00491596"/>
    <w:rsid w:val="004B04CD"/>
    <w:rsid w:val="004B2A12"/>
    <w:rsid w:val="004B5CF7"/>
    <w:rsid w:val="004C422B"/>
    <w:rsid w:val="004C61E9"/>
    <w:rsid w:val="004D0289"/>
    <w:rsid w:val="004D0A5B"/>
    <w:rsid w:val="004D5F0E"/>
    <w:rsid w:val="004E51A5"/>
    <w:rsid w:val="004E66E9"/>
    <w:rsid w:val="004F50C0"/>
    <w:rsid w:val="004F601B"/>
    <w:rsid w:val="00501B92"/>
    <w:rsid w:val="00510A20"/>
    <w:rsid w:val="00515380"/>
    <w:rsid w:val="00517AF0"/>
    <w:rsid w:val="005219DC"/>
    <w:rsid w:val="00522976"/>
    <w:rsid w:val="00527A56"/>
    <w:rsid w:val="00532E2E"/>
    <w:rsid w:val="00536562"/>
    <w:rsid w:val="00541DA3"/>
    <w:rsid w:val="005423CF"/>
    <w:rsid w:val="00542D2C"/>
    <w:rsid w:val="00547C11"/>
    <w:rsid w:val="00552A6F"/>
    <w:rsid w:val="005543C9"/>
    <w:rsid w:val="005640EC"/>
    <w:rsid w:val="00571396"/>
    <w:rsid w:val="00571D8C"/>
    <w:rsid w:val="00580534"/>
    <w:rsid w:val="00586FC0"/>
    <w:rsid w:val="00597130"/>
    <w:rsid w:val="005A0966"/>
    <w:rsid w:val="005A2977"/>
    <w:rsid w:val="005A2EAD"/>
    <w:rsid w:val="005A5FEF"/>
    <w:rsid w:val="005C2CD4"/>
    <w:rsid w:val="005C3E4D"/>
    <w:rsid w:val="005D1CAE"/>
    <w:rsid w:val="005D242F"/>
    <w:rsid w:val="005D4A16"/>
    <w:rsid w:val="005D5380"/>
    <w:rsid w:val="005E0980"/>
    <w:rsid w:val="005E1500"/>
    <w:rsid w:val="005E1A85"/>
    <w:rsid w:val="005E2376"/>
    <w:rsid w:val="005E62F4"/>
    <w:rsid w:val="005F06E9"/>
    <w:rsid w:val="005F165B"/>
    <w:rsid w:val="005F409C"/>
    <w:rsid w:val="005F5BB4"/>
    <w:rsid w:val="005F7267"/>
    <w:rsid w:val="005F7D4A"/>
    <w:rsid w:val="00601972"/>
    <w:rsid w:val="0060747C"/>
    <w:rsid w:val="00614257"/>
    <w:rsid w:val="00615A8F"/>
    <w:rsid w:val="006208D6"/>
    <w:rsid w:val="00622E6E"/>
    <w:rsid w:val="00625C39"/>
    <w:rsid w:val="00636925"/>
    <w:rsid w:val="00640CA7"/>
    <w:rsid w:val="00660479"/>
    <w:rsid w:val="00660687"/>
    <w:rsid w:val="00670454"/>
    <w:rsid w:val="0067189D"/>
    <w:rsid w:val="00673AC6"/>
    <w:rsid w:val="006767D7"/>
    <w:rsid w:val="00684875"/>
    <w:rsid w:val="00686587"/>
    <w:rsid w:val="00687287"/>
    <w:rsid w:val="0069112A"/>
    <w:rsid w:val="00692DA8"/>
    <w:rsid w:val="00693BFA"/>
    <w:rsid w:val="0069613D"/>
    <w:rsid w:val="006978CD"/>
    <w:rsid w:val="006A080C"/>
    <w:rsid w:val="006A0C55"/>
    <w:rsid w:val="006A7878"/>
    <w:rsid w:val="006A7C72"/>
    <w:rsid w:val="006B2B3F"/>
    <w:rsid w:val="006B4E86"/>
    <w:rsid w:val="006C12AF"/>
    <w:rsid w:val="006D2A85"/>
    <w:rsid w:val="006D3DAD"/>
    <w:rsid w:val="006D45D4"/>
    <w:rsid w:val="006D4AC4"/>
    <w:rsid w:val="006D5DE3"/>
    <w:rsid w:val="006E6C7E"/>
    <w:rsid w:val="006F08EB"/>
    <w:rsid w:val="006F33D2"/>
    <w:rsid w:val="006F607D"/>
    <w:rsid w:val="006F7755"/>
    <w:rsid w:val="007032C8"/>
    <w:rsid w:val="007040DC"/>
    <w:rsid w:val="0071508C"/>
    <w:rsid w:val="0071613C"/>
    <w:rsid w:val="00717882"/>
    <w:rsid w:val="007208B2"/>
    <w:rsid w:val="0072351C"/>
    <w:rsid w:val="0072357C"/>
    <w:rsid w:val="007247E2"/>
    <w:rsid w:val="00725FBE"/>
    <w:rsid w:val="0073306A"/>
    <w:rsid w:val="007339BB"/>
    <w:rsid w:val="007347B9"/>
    <w:rsid w:val="00735C3D"/>
    <w:rsid w:val="00735E6C"/>
    <w:rsid w:val="007367E3"/>
    <w:rsid w:val="00741FB2"/>
    <w:rsid w:val="00757E8C"/>
    <w:rsid w:val="00773838"/>
    <w:rsid w:val="0078043A"/>
    <w:rsid w:val="00780E6F"/>
    <w:rsid w:val="00787593"/>
    <w:rsid w:val="007944D9"/>
    <w:rsid w:val="00797F03"/>
    <w:rsid w:val="007A3C20"/>
    <w:rsid w:val="007B1E19"/>
    <w:rsid w:val="007B22BA"/>
    <w:rsid w:val="007B3245"/>
    <w:rsid w:val="007B595F"/>
    <w:rsid w:val="007C080C"/>
    <w:rsid w:val="007C6C5B"/>
    <w:rsid w:val="007D2072"/>
    <w:rsid w:val="007D3F87"/>
    <w:rsid w:val="007D69B5"/>
    <w:rsid w:val="007D69F3"/>
    <w:rsid w:val="007E0615"/>
    <w:rsid w:val="007F0C2A"/>
    <w:rsid w:val="007F1B2A"/>
    <w:rsid w:val="007F2947"/>
    <w:rsid w:val="007F5C72"/>
    <w:rsid w:val="007F6027"/>
    <w:rsid w:val="0080321B"/>
    <w:rsid w:val="00823EC9"/>
    <w:rsid w:val="0082511D"/>
    <w:rsid w:val="00825A23"/>
    <w:rsid w:val="00831BAB"/>
    <w:rsid w:val="00831D65"/>
    <w:rsid w:val="00835080"/>
    <w:rsid w:val="008454B9"/>
    <w:rsid w:val="0084590E"/>
    <w:rsid w:val="00846343"/>
    <w:rsid w:val="00847DC9"/>
    <w:rsid w:val="00855B27"/>
    <w:rsid w:val="008561B4"/>
    <w:rsid w:val="00860C9D"/>
    <w:rsid w:val="00864049"/>
    <w:rsid w:val="0087172D"/>
    <w:rsid w:val="00871FC3"/>
    <w:rsid w:val="008739C9"/>
    <w:rsid w:val="008750FD"/>
    <w:rsid w:val="008773C5"/>
    <w:rsid w:val="008875DE"/>
    <w:rsid w:val="00895458"/>
    <w:rsid w:val="00897629"/>
    <w:rsid w:val="008A333F"/>
    <w:rsid w:val="008A6B92"/>
    <w:rsid w:val="008A7EA3"/>
    <w:rsid w:val="008B243C"/>
    <w:rsid w:val="008C0371"/>
    <w:rsid w:val="008C0452"/>
    <w:rsid w:val="008C6E08"/>
    <w:rsid w:val="008D0016"/>
    <w:rsid w:val="008D315E"/>
    <w:rsid w:val="008D5599"/>
    <w:rsid w:val="008D75F8"/>
    <w:rsid w:val="008D7813"/>
    <w:rsid w:val="008E4FE2"/>
    <w:rsid w:val="008F2038"/>
    <w:rsid w:val="00901A05"/>
    <w:rsid w:val="00904593"/>
    <w:rsid w:val="0090772B"/>
    <w:rsid w:val="00911557"/>
    <w:rsid w:val="00911878"/>
    <w:rsid w:val="0091391B"/>
    <w:rsid w:val="00915DF6"/>
    <w:rsid w:val="00916BF0"/>
    <w:rsid w:val="0091705D"/>
    <w:rsid w:val="009213E3"/>
    <w:rsid w:val="0092470E"/>
    <w:rsid w:val="009266C5"/>
    <w:rsid w:val="0093180F"/>
    <w:rsid w:val="00934036"/>
    <w:rsid w:val="009354CD"/>
    <w:rsid w:val="0093734A"/>
    <w:rsid w:val="00937D13"/>
    <w:rsid w:val="00940BE0"/>
    <w:rsid w:val="0094724C"/>
    <w:rsid w:val="009477C1"/>
    <w:rsid w:val="00950FEC"/>
    <w:rsid w:val="0095250D"/>
    <w:rsid w:val="009529E2"/>
    <w:rsid w:val="00953D28"/>
    <w:rsid w:val="00972808"/>
    <w:rsid w:val="009765AD"/>
    <w:rsid w:val="009815F2"/>
    <w:rsid w:val="00982DD1"/>
    <w:rsid w:val="00987061"/>
    <w:rsid w:val="0098709C"/>
    <w:rsid w:val="00991C50"/>
    <w:rsid w:val="009946F7"/>
    <w:rsid w:val="00997972"/>
    <w:rsid w:val="009A0815"/>
    <w:rsid w:val="009A0956"/>
    <w:rsid w:val="009A668A"/>
    <w:rsid w:val="009B4103"/>
    <w:rsid w:val="009C5247"/>
    <w:rsid w:val="009D0FBB"/>
    <w:rsid w:val="009D5A7D"/>
    <w:rsid w:val="009E01A0"/>
    <w:rsid w:val="009E5473"/>
    <w:rsid w:val="009E7BED"/>
    <w:rsid w:val="00A00FAC"/>
    <w:rsid w:val="00A079AD"/>
    <w:rsid w:val="00A10512"/>
    <w:rsid w:val="00A1497E"/>
    <w:rsid w:val="00A16769"/>
    <w:rsid w:val="00A20A44"/>
    <w:rsid w:val="00A31531"/>
    <w:rsid w:val="00A348CB"/>
    <w:rsid w:val="00A35234"/>
    <w:rsid w:val="00A35CB4"/>
    <w:rsid w:val="00A45CC9"/>
    <w:rsid w:val="00A46320"/>
    <w:rsid w:val="00A50D5E"/>
    <w:rsid w:val="00A62065"/>
    <w:rsid w:val="00A6207A"/>
    <w:rsid w:val="00A638A2"/>
    <w:rsid w:val="00A63E13"/>
    <w:rsid w:val="00A70034"/>
    <w:rsid w:val="00A8229E"/>
    <w:rsid w:val="00A86959"/>
    <w:rsid w:val="00A91153"/>
    <w:rsid w:val="00A964FB"/>
    <w:rsid w:val="00AA0CD0"/>
    <w:rsid w:val="00AA1BE5"/>
    <w:rsid w:val="00AA2ACC"/>
    <w:rsid w:val="00AA3DD2"/>
    <w:rsid w:val="00AA444E"/>
    <w:rsid w:val="00AA6FB0"/>
    <w:rsid w:val="00AA761E"/>
    <w:rsid w:val="00AB24F3"/>
    <w:rsid w:val="00AB458C"/>
    <w:rsid w:val="00AC3363"/>
    <w:rsid w:val="00AC5950"/>
    <w:rsid w:val="00AC6EE2"/>
    <w:rsid w:val="00AD3A37"/>
    <w:rsid w:val="00AD5BF6"/>
    <w:rsid w:val="00AD79F1"/>
    <w:rsid w:val="00AE1EBD"/>
    <w:rsid w:val="00AE4DBF"/>
    <w:rsid w:val="00AF4ADC"/>
    <w:rsid w:val="00B019B3"/>
    <w:rsid w:val="00B04F02"/>
    <w:rsid w:val="00B1395A"/>
    <w:rsid w:val="00B15EA3"/>
    <w:rsid w:val="00B17884"/>
    <w:rsid w:val="00B31B44"/>
    <w:rsid w:val="00B41606"/>
    <w:rsid w:val="00B42696"/>
    <w:rsid w:val="00B512FF"/>
    <w:rsid w:val="00B61FD4"/>
    <w:rsid w:val="00B65D11"/>
    <w:rsid w:val="00B66607"/>
    <w:rsid w:val="00B72690"/>
    <w:rsid w:val="00B84EE9"/>
    <w:rsid w:val="00B85A30"/>
    <w:rsid w:val="00B90251"/>
    <w:rsid w:val="00B93868"/>
    <w:rsid w:val="00B97245"/>
    <w:rsid w:val="00BA7A96"/>
    <w:rsid w:val="00BB38C5"/>
    <w:rsid w:val="00BC27E2"/>
    <w:rsid w:val="00BC6DBA"/>
    <w:rsid w:val="00BC70A4"/>
    <w:rsid w:val="00BD04D0"/>
    <w:rsid w:val="00BD51BA"/>
    <w:rsid w:val="00BE07C8"/>
    <w:rsid w:val="00BE6083"/>
    <w:rsid w:val="00BF0C2D"/>
    <w:rsid w:val="00BF51CE"/>
    <w:rsid w:val="00BF5FE1"/>
    <w:rsid w:val="00C2029F"/>
    <w:rsid w:val="00C222D4"/>
    <w:rsid w:val="00C226FB"/>
    <w:rsid w:val="00C311D4"/>
    <w:rsid w:val="00C3459B"/>
    <w:rsid w:val="00C34F08"/>
    <w:rsid w:val="00C3542C"/>
    <w:rsid w:val="00C43896"/>
    <w:rsid w:val="00C457CB"/>
    <w:rsid w:val="00C51513"/>
    <w:rsid w:val="00C56D21"/>
    <w:rsid w:val="00C64F15"/>
    <w:rsid w:val="00C7076D"/>
    <w:rsid w:val="00C73CE8"/>
    <w:rsid w:val="00C73E58"/>
    <w:rsid w:val="00C76C6B"/>
    <w:rsid w:val="00C87870"/>
    <w:rsid w:val="00C91900"/>
    <w:rsid w:val="00C93389"/>
    <w:rsid w:val="00C95132"/>
    <w:rsid w:val="00C9718D"/>
    <w:rsid w:val="00CA1297"/>
    <w:rsid w:val="00CA1443"/>
    <w:rsid w:val="00CA2160"/>
    <w:rsid w:val="00CB5586"/>
    <w:rsid w:val="00CB6909"/>
    <w:rsid w:val="00CC4400"/>
    <w:rsid w:val="00CC5FA5"/>
    <w:rsid w:val="00CD0659"/>
    <w:rsid w:val="00CD0AC9"/>
    <w:rsid w:val="00CE1436"/>
    <w:rsid w:val="00CE70E4"/>
    <w:rsid w:val="00CF3299"/>
    <w:rsid w:val="00CF3AD0"/>
    <w:rsid w:val="00CF4B64"/>
    <w:rsid w:val="00CF5EDA"/>
    <w:rsid w:val="00D04276"/>
    <w:rsid w:val="00D05DB3"/>
    <w:rsid w:val="00D10DE2"/>
    <w:rsid w:val="00D13205"/>
    <w:rsid w:val="00D171D4"/>
    <w:rsid w:val="00D1744E"/>
    <w:rsid w:val="00D22DD8"/>
    <w:rsid w:val="00D232E9"/>
    <w:rsid w:val="00D30748"/>
    <w:rsid w:val="00D3212E"/>
    <w:rsid w:val="00D37E88"/>
    <w:rsid w:val="00D53A8E"/>
    <w:rsid w:val="00D5557D"/>
    <w:rsid w:val="00D667C2"/>
    <w:rsid w:val="00D84C86"/>
    <w:rsid w:val="00D85976"/>
    <w:rsid w:val="00D909EB"/>
    <w:rsid w:val="00D943CD"/>
    <w:rsid w:val="00DB3483"/>
    <w:rsid w:val="00DB7084"/>
    <w:rsid w:val="00DB79E1"/>
    <w:rsid w:val="00DC0A71"/>
    <w:rsid w:val="00DC5700"/>
    <w:rsid w:val="00DC5EE7"/>
    <w:rsid w:val="00DC736D"/>
    <w:rsid w:val="00DD065D"/>
    <w:rsid w:val="00DD0A86"/>
    <w:rsid w:val="00DD7E7A"/>
    <w:rsid w:val="00DE2168"/>
    <w:rsid w:val="00DF0755"/>
    <w:rsid w:val="00DF2331"/>
    <w:rsid w:val="00DF3A80"/>
    <w:rsid w:val="00DF5631"/>
    <w:rsid w:val="00DF7498"/>
    <w:rsid w:val="00E01FD6"/>
    <w:rsid w:val="00E02AA1"/>
    <w:rsid w:val="00E070BC"/>
    <w:rsid w:val="00E11F3F"/>
    <w:rsid w:val="00E16B1E"/>
    <w:rsid w:val="00E247DB"/>
    <w:rsid w:val="00E353FA"/>
    <w:rsid w:val="00E371A2"/>
    <w:rsid w:val="00E407F4"/>
    <w:rsid w:val="00E4219F"/>
    <w:rsid w:val="00E43F32"/>
    <w:rsid w:val="00E44961"/>
    <w:rsid w:val="00E4573F"/>
    <w:rsid w:val="00E46F37"/>
    <w:rsid w:val="00E4772D"/>
    <w:rsid w:val="00E5382C"/>
    <w:rsid w:val="00E547F7"/>
    <w:rsid w:val="00E56BBE"/>
    <w:rsid w:val="00E60959"/>
    <w:rsid w:val="00E62546"/>
    <w:rsid w:val="00E73FE0"/>
    <w:rsid w:val="00E76908"/>
    <w:rsid w:val="00E76AB5"/>
    <w:rsid w:val="00E76ABA"/>
    <w:rsid w:val="00E77E76"/>
    <w:rsid w:val="00E828CD"/>
    <w:rsid w:val="00E84CE7"/>
    <w:rsid w:val="00E93901"/>
    <w:rsid w:val="00EA08B0"/>
    <w:rsid w:val="00EA1985"/>
    <w:rsid w:val="00EA690D"/>
    <w:rsid w:val="00EA76FC"/>
    <w:rsid w:val="00EB2B7E"/>
    <w:rsid w:val="00EB2BC3"/>
    <w:rsid w:val="00EB46AB"/>
    <w:rsid w:val="00EC1894"/>
    <w:rsid w:val="00ED2CD8"/>
    <w:rsid w:val="00ED4D33"/>
    <w:rsid w:val="00EE253D"/>
    <w:rsid w:val="00EF442C"/>
    <w:rsid w:val="00EF46F1"/>
    <w:rsid w:val="00F00425"/>
    <w:rsid w:val="00F039CB"/>
    <w:rsid w:val="00F1262A"/>
    <w:rsid w:val="00F15B68"/>
    <w:rsid w:val="00F214BC"/>
    <w:rsid w:val="00F32F3A"/>
    <w:rsid w:val="00F364A7"/>
    <w:rsid w:val="00F37BDC"/>
    <w:rsid w:val="00F42F23"/>
    <w:rsid w:val="00F53C52"/>
    <w:rsid w:val="00F5519B"/>
    <w:rsid w:val="00F62AE2"/>
    <w:rsid w:val="00F657A8"/>
    <w:rsid w:val="00F71CE1"/>
    <w:rsid w:val="00F7709D"/>
    <w:rsid w:val="00F8079B"/>
    <w:rsid w:val="00F818A7"/>
    <w:rsid w:val="00F83265"/>
    <w:rsid w:val="00F83D57"/>
    <w:rsid w:val="00F848E9"/>
    <w:rsid w:val="00FA19B2"/>
    <w:rsid w:val="00FA7542"/>
    <w:rsid w:val="00FA75B7"/>
    <w:rsid w:val="00FA7C0F"/>
    <w:rsid w:val="00FB383B"/>
    <w:rsid w:val="00FB55E1"/>
    <w:rsid w:val="00FB5C7B"/>
    <w:rsid w:val="00FD2295"/>
    <w:rsid w:val="00FE0EE6"/>
    <w:rsid w:val="00FF3016"/>
    <w:rsid w:val="00FF37B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colormru v:ext="edit" colors="#006e31"/>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customStyle="1" w:styleId="tlid-translation">
    <w:name w:val="tlid-translation"/>
    <w:basedOn w:val="Absatz-Standardschriftart"/>
    <w:rsid w:val="007D20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126561">
      <w:bodyDiv w:val="1"/>
      <w:marLeft w:val="0"/>
      <w:marRight w:val="0"/>
      <w:marTop w:val="0"/>
      <w:marBottom w:val="0"/>
      <w:divBdr>
        <w:top w:val="none" w:sz="0" w:space="0" w:color="auto"/>
        <w:left w:val="none" w:sz="0" w:space="0" w:color="auto"/>
        <w:bottom w:val="none" w:sz="0" w:space="0" w:color="auto"/>
        <w:right w:val="none" w:sz="0" w:space="0" w:color="auto"/>
      </w:divBdr>
    </w:div>
    <w:div w:id="168102548">
      <w:bodyDiv w:val="1"/>
      <w:marLeft w:val="0"/>
      <w:marRight w:val="0"/>
      <w:marTop w:val="0"/>
      <w:marBottom w:val="0"/>
      <w:divBdr>
        <w:top w:val="none" w:sz="0" w:space="0" w:color="auto"/>
        <w:left w:val="none" w:sz="0" w:space="0" w:color="auto"/>
        <w:bottom w:val="none" w:sz="0" w:space="0" w:color="auto"/>
        <w:right w:val="none" w:sz="0" w:space="0" w:color="auto"/>
      </w:divBdr>
    </w:div>
    <w:div w:id="244807203">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1240098527">
      <w:bodyDiv w:val="1"/>
      <w:marLeft w:val="0"/>
      <w:marRight w:val="0"/>
      <w:marTop w:val="0"/>
      <w:marBottom w:val="0"/>
      <w:divBdr>
        <w:top w:val="none" w:sz="0" w:space="0" w:color="auto"/>
        <w:left w:val="none" w:sz="0" w:space="0" w:color="auto"/>
        <w:bottom w:val="none" w:sz="0" w:space="0" w:color="auto"/>
        <w:right w:val="none" w:sz="0" w:space="0" w:color="auto"/>
      </w:divBdr>
    </w:div>
    <w:div w:id="1349672205">
      <w:bodyDiv w:val="1"/>
      <w:marLeft w:val="0"/>
      <w:marRight w:val="0"/>
      <w:marTop w:val="0"/>
      <w:marBottom w:val="0"/>
      <w:divBdr>
        <w:top w:val="none" w:sz="0" w:space="0" w:color="auto"/>
        <w:left w:val="none" w:sz="0" w:space="0" w:color="auto"/>
        <w:bottom w:val="none" w:sz="0" w:space="0" w:color="auto"/>
        <w:right w:val="none" w:sz="0" w:space="0" w:color="auto"/>
      </w:divBdr>
    </w:div>
    <w:div w:id="1365714051">
      <w:bodyDiv w:val="1"/>
      <w:marLeft w:val="0"/>
      <w:marRight w:val="0"/>
      <w:marTop w:val="0"/>
      <w:marBottom w:val="0"/>
      <w:divBdr>
        <w:top w:val="none" w:sz="0" w:space="0" w:color="auto"/>
        <w:left w:val="none" w:sz="0" w:space="0" w:color="auto"/>
        <w:bottom w:val="none" w:sz="0" w:space="0" w:color="auto"/>
        <w:right w:val="none" w:sz="0" w:space="0" w:color="auto"/>
      </w:divBdr>
    </w:div>
    <w:div w:id="1791321338">
      <w:bodyDiv w:val="1"/>
      <w:marLeft w:val="0"/>
      <w:marRight w:val="0"/>
      <w:marTop w:val="0"/>
      <w:marBottom w:val="0"/>
      <w:divBdr>
        <w:top w:val="none" w:sz="0" w:space="0" w:color="auto"/>
        <w:left w:val="none" w:sz="0" w:space="0" w:color="auto"/>
        <w:bottom w:val="none" w:sz="0" w:space="0" w:color="auto"/>
        <w:right w:val="none" w:sz="0" w:space="0" w:color="auto"/>
      </w:divBdr>
    </w:div>
    <w:div w:id="1914118387">
      <w:bodyDiv w:val="1"/>
      <w:marLeft w:val="0"/>
      <w:marRight w:val="0"/>
      <w:marTop w:val="0"/>
      <w:marBottom w:val="0"/>
      <w:divBdr>
        <w:top w:val="none" w:sz="0" w:space="0" w:color="auto"/>
        <w:left w:val="none" w:sz="0" w:space="0" w:color="auto"/>
        <w:bottom w:val="none" w:sz="0" w:space="0" w:color="auto"/>
        <w:right w:val="none" w:sz="0" w:space="0" w:color="auto"/>
      </w:divBdr>
    </w:div>
    <w:div w:id="2110195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ettings" Target="settings.xml"/><Relationship Id="rId21" Type="http://schemas.openxmlformats.org/officeDocument/2006/relationships/hyperlink" Target="https://www.youtube.com/user/amazonede" TargetMode="External"/><Relationship Id="rId7" Type="http://schemas.openxmlformats.org/officeDocument/2006/relationships/hyperlink" Target="http://www.triple-shoot.com" TargetMode="Externa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2.jpeg"/><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0.jpeg"/><Relationship Id="rId27" Type="http://schemas.openxmlformats.org/officeDocument/2006/relationships/hyperlink" Target="https://www.xing.com/company/amazone" TargetMode="External"/><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6BD572-0DED-46E8-A7AC-6150276DDB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742</Words>
  <Characters>4880</Characters>
  <Application>Microsoft Office Word</Application>
  <DocSecurity>4</DocSecurity>
  <Lines>40</Lines>
  <Paragraphs>11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PI Amazone Annual Report 2008</vt:lpstr>
      <vt:lpstr>PI Amazone Annual Report 2008</vt:lpstr>
    </vt:vector>
  </TitlesOfParts>
  <LinksUpToDate>false</LinksUpToDate>
  <CharactersWithSpaces>5611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2010-02-24T08:10:00Z</cp:lastPrinted>
  <dcterms:created xsi:type="dcterms:W3CDTF">2020-10-01T13:42:00Z</dcterms:created>
  <dcterms:modified xsi:type="dcterms:W3CDTF">2020-10-01T13:42:00Z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1560210465</vt:i4>
  </property>
  <property fmtid="{D5CDD505-2E9C-101B-9397-08002B2CF9AE}" pid="4" name="_PreviousAdHocReviewCycleID">
    <vt:i4>-1018426289</vt:i4>
  </property>
  <property fmtid="{D5CDD505-2E9C-101B-9397-08002B2CF9AE}" pid="5" name="_ReviewingToolsShownOnce">
    <vt:lpwstr/>
  </property>
</Properties>
</file>